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E0A36" w14:textId="7357E9DF" w:rsidR="00E53EC2" w:rsidRPr="00531EE4" w:rsidRDefault="007C62F4" w:rsidP="007C62F4">
      <w:pPr>
        <w:tabs>
          <w:tab w:val="left" w:pos="4678"/>
        </w:tabs>
        <w:rPr>
          <w:sz w:val="22"/>
          <w:szCs w:val="22"/>
        </w:rPr>
      </w:pPr>
      <w:r w:rsidRPr="00531EE4">
        <w:rPr>
          <w:sz w:val="22"/>
          <w:szCs w:val="22"/>
        </w:rPr>
        <w:tab/>
      </w:r>
      <w:r w:rsidR="00E53EC2" w:rsidRPr="00531EE4">
        <w:rPr>
          <w:sz w:val="22"/>
          <w:szCs w:val="22"/>
        </w:rPr>
        <w:t>Kötelezettségvállalás azonosítója:</w:t>
      </w:r>
      <w:r w:rsidR="00E53EC2" w:rsidRPr="00531EE4">
        <w:rPr>
          <w:sz w:val="22"/>
          <w:szCs w:val="22"/>
        </w:rPr>
        <w:tab/>
      </w:r>
      <w:r w:rsidR="00E53EC2" w:rsidRPr="00531EE4">
        <w:rPr>
          <w:sz w:val="22"/>
          <w:szCs w:val="22"/>
        </w:rPr>
        <w:tab/>
      </w:r>
    </w:p>
    <w:p w14:paraId="2A2E0A38" w14:textId="0EB40427" w:rsidR="00B237FE" w:rsidRPr="00531EE4" w:rsidRDefault="007C62F4" w:rsidP="007C62F4">
      <w:pPr>
        <w:pStyle w:val="Cm"/>
        <w:tabs>
          <w:tab w:val="clear" w:pos="284"/>
          <w:tab w:val="left" w:pos="4678"/>
        </w:tabs>
        <w:jc w:val="left"/>
        <w:rPr>
          <w:rFonts w:ascii="Times New Roman" w:hAnsi="Times New Roman"/>
          <w:color w:val="FF6600"/>
          <w:sz w:val="18"/>
          <w:szCs w:val="18"/>
        </w:rPr>
      </w:pPr>
      <w:r w:rsidRPr="00531EE4">
        <w:rPr>
          <w:rFonts w:ascii="Times New Roman" w:hAnsi="Times New Roman"/>
          <w:b w:val="0"/>
          <w:i w:val="0"/>
          <w:sz w:val="22"/>
          <w:szCs w:val="22"/>
        </w:rPr>
        <w:tab/>
      </w:r>
      <w:r w:rsidR="00E53EC2" w:rsidRPr="00531EE4">
        <w:rPr>
          <w:rFonts w:ascii="Times New Roman" w:hAnsi="Times New Roman"/>
          <w:b w:val="0"/>
          <w:i w:val="0"/>
          <w:sz w:val="22"/>
          <w:szCs w:val="22"/>
        </w:rPr>
        <w:t>Iktatószám:</w:t>
      </w:r>
      <w:r w:rsidR="00E53EC2" w:rsidRPr="00531EE4">
        <w:rPr>
          <w:rFonts w:ascii="Times New Roman" w:hAnsi="Times New Roman"/>
          <w:b w:val="0"/>
          <w:i w:val="0"/>
          <w:color w:val="FF6600"/>
          <w:sz w:val="18"/>
          <w:szCs w:val="18"/>
        </w:rPr>
        <w:tab/>
      </w:r>
      <w:r w:rsidR="00E53EC2" w:rsidRPr="00531EE4">
        <w:rPr>
          <w:rFonts w:ascii="Times New Roman" w:hAnsi="Times New Roman"/>
          <w:b w:val="0"/>
          <w:i w:val="0"/>
          <w:color w:val="FF6600"/>
          <w:sz w:val="18"/>
          <w:szCs w:val="18"/>
        </w:rPr>
        <w:tab/>
      </w:r>
      <w:r w:rsidR="00E53EC2" w:rsidRPr="00531EE4">
        <w:rPr>
          <w:rFonts w:ascii="Times New Roman" w:hAnsi="Times New Roman"/>
          <w:color w:val="FF6600"/>
          <w:sz w:val="18"/>
          <w:szCs w:val="18"/>
        </w:rPr>
        <w:tab/>
      </w:r>
      <w:r w:rsidR="00E53EC2" w:rsidRPr="00531EE4">
        <w:rPr>
          <w:rFonts w:ascii="Times New Roman" w:hAnsi="Times New Roman"/>
          <w:color w:val="FF6600"/>
          <w:sz w:val="18"/>
          <w:szCs w:val="18"/>
        </w:rPr>
        <w:tab/>
      </w:r>
    </w:p>
    <w:p w14:paraId="4C57AD8F" w14:textId="77777777" w:rsidR="007E021D" w:rsidRPr="00531EE4" w:rsidRDefault="007E021D" w:rsidP="007E021D">
      <w:pPr>
        <w:pStyle w:val="Cm"/>
        <w:tabs>
          <w:tab w:val="clear" w:pos="284"/>
        </w:tabs>
        <w:ind w:left="4248" w:firstLine="572"/>
        <w:jc w:val="left"/>
        <w:rPr>
          <w:i w:val="0"/>
          <w:sz w:val="28"/>
          <w:szCs w:val="28"/>
        </w:rPr>
      </w:pPr>
    </w:p>
    <w:p w14:paraId="2A2E0A39" w14:textId="0957D28A" w:rsidR="00083CFD" w:rsidRPr="00531EE4" w:rsidRDefault="00083CFD" w:rsidP="00083CFD">
      <w:pPr>
        <w:pStyle w:val="Cm"/>
        <w:spacing w:before="120"/>
        <w:rPr>
          <w:rFonts w:ascii="Times New Roman" w:hAnsi="Times New Roman"/>
          <w:i w:val="0"/>
          <w:sz w:val="28"/>
          <w:szCs w:val="28"/>
        </w:rPr>
      </w:pPr>
      <w:r w:rsidRPr="00531EE4">
        <w:rPr>
          <w:rFonts w:ascii="Times New Roman" w:hAnsi="Times New Roman"/>
          <w:i w:val="0"/>
          <w:sz w:val="28"/>
          <w:szCs w:val="28"/>
        </w:rPr>
        <w:t>TÁMOGATÓI OKIRAT</w:t>
      </w:r>
    </w:p>
    <w:p w14:paraId="0934B6B4" w14:textId="2C4C1295" w:rsidR="009A1445" w:rsidRPr="00531EE4" w:rsidRDefault="009A1445" w:rsidP="00083CFD">
      <w:pPr>
        <w:pStyle w:val="Cm"/>
        <w:spacing w:before="120"/>
        <w:rPr>
          <w:rFonts w:ascii="Times New Roman" w:hAnsi="Times New Roman"/>
          <w:iCs/>
          <w:sz w:val="28"/>
          <w:szCs w:val="28"/>
        </w:rPr>
      </w:pPr>
      <w:r w:rsidRPr="00531EE4">
        <w:rPr>
          <w:rFonts w:ascii="Times New Roman" w:hAnsi="Times New Roman"/>
          <w:iCs/>
          <w:sz w:val="28"/>
          <w:szCs w:val="28"/>
        </w:rPr>
        <w:t>minta</w:t>
      </w:r>
    </w:p>
    <w:p w14:paraId="2A2E0A3A" w14:textId="77777777" w:rsidR="00B237FE" w:rsidRPr="00531EE4" w:rsidRDefault="00B237FE" w:rsidP="00CA06B3">
      <w:pPr>
        <w:pStyle w:val="Cmsor4"/>
        <w:spacing w:before="120" w:after="0"/>
        <w:jc w:val="center"/>
        <w:rPr>
          <w:i w:val="0"/>
          <w:sz w:val="28"/>
          <w:szCs w:val="28"/>
        </w:rPr>
      </w:pPr>
    </w:p>
    <w:p w14:paraId="2A2E0A3B" w14:textId="77777777" w:rsidR="00083CFD" w:rsidRPr="00531EE4" w:rsidRDefault="00083CFD" w:rsidP="00083CFD">
      <w:pPr>
        <w:pStyle w:val="Cm"/>
        <w:jc w:val="both"/>
        <w:rPr>
          <w:rFonts w:ascii="Times New Roman" w:hAnsi="Times New Roman"/>
          <w:b w:val="0"/>
          <w:bCs/>
          <w:i w:val="0"/>
          <w:sz w:val="22"/>
          <w:szCs w:val="22"/>
        </w:rPr>
      </w:pPr>
      <w:r w:rsidRPr="00531EE4">
        <w:rPr>
          <w:rFonts w:ascii="Times New Roman" w:hAnsi="Times New Roman"/>
          <w:b w:val="0"/>
          <w:bCs/>
          <w:i w:val="0"/>
          <w:color w:val="000000"/>
          <w:sz w:val="22"/>
          <w:szCs w:val="22"/>
        </w:rPr>
        <w:t>Értesítem, hogy</w:t>
      </w:r>
      <w:r w:rsidR="00EE6DCC" w:rsidRPr="00531EE4">
        <w:rPr>
          <w:rFonts w:ascii="Times New Roman" w:hAnsi="Times New Roman"/>
          <w:b w:val="0"/>
          <w:bCs/>
          <w:i w:val="0"/>
          <w:color w:val="000000"/>
          <w:sz w:val="22"/>
          <w:szCs w:val="22"/>
        </w:rPr>
        <w:t xml:space="preserve"> az Innovációs és Technológiai Minisztérium: </w:t>
      </w:r>
      <w:r w:rsidRPr="00531EE4">
        <w:rPr>
          <w:rFonts w:ascii="Times New Roman" w:hAnsi="Times New Roman"/>
          <w:b w:val="0"/>
          <w:bCs/>
          <w:i w:val="0"/>
          <w:color w:val="000000"/>
          <w:sz w:val="22"/>
          <w:szCs w:val="22"/>
        </w:rPr>
        <w:t xml:space="preserve"> </w:t>
      </w:r>
    </w:p>
    <w:p w14:paraId="2A2E0A3C" w14:textId="339DB8BD" w:rsidR="00083CFD" w:rsidRPr="00531EE4" w:rsidRDefault="00083CFD" w:rsidP="00083CFD">
      <w:pPr>
        <w:pStyle w:val="Cm"/>
        <w:numPr>
          <w:ilvl w:val="0"/>
          <w:numId w:val="31"/>
        </w:numPr>
        <w:jc w:val="both"/>
        <w:rPr>
          <w:rFonts w:ascii="Times New Roman" w:hAnsi="Times New Roman"/>
          <w:b w:val="0"/>
          <w:bCs/>
          <w:i w:val="0"/>
          <w:sz w:val="22"/>
          <w:szCs w:val="22"/>
        </w:rPr>
      </w:pPr>
      <w:r w:rsidRPr="00531EE4">
        <w:rPr>
          <w:rFonts w:ascii="Times New Roman" w:hAnsi="Times New Roman"/>
          <w:b w:val="0"/>
          <w:bCs/>
          <w:i w:val="0"/>
          <w:sz w:val="22"/>
          <w:szCs w:val="22"/>
        </w:rPr>
        <w:t>az államháztartásról szóló 2011. évi CXCV. törvény (a továbbiakban: Áht</w:t>
      </w:r>
      <w:r w:rsidR="00580B2F" w:rsidRPr="00531EE4">
        <w:rPr>
          <w:rFonts w:ascii="Times New Roman" w:hAnsi="Times New Roman"/>
          <w:b w:val="0"/>
          <w:bCs/>
          <w:i w:val="0"/>
          <w:sz w:val="22"/>
          <w:szCs w:val="22"/>
        </w:rPr>
        <w:t>.</w:t>
      </w:r>
      <w:r w:rsidRPr="00531EE4">
        <w:rPr>
          <w:rFonts w:ascii="Times New Roman" w:hAnsi="Times New Roman"/>
          <w:b w:val="0"/>
          <w:bCs/>
          <w:i w:val="0"/>
          <w:sz w:val="22"/>
          <w:szCs w:val="22"/>
        </w:rPr>
        <w:t>) 48. § (3) bekezdése szerinti formában benyújtott támogatási igényét (kérelem)</w:t>
      </w:r>
    </w:p>
    <w:p w14:paraId="2A2E0A3D" w14:textId="77777777" w:rsidR="00083CFD" w:rsidRPr="00531EE4" w:rsidRDefault="00083CFD" w:rsidP="00083CFD">
      <w:pPr>
        <w:pStyle w:val="Cm"/>
        <w:numPr>
          <w:ilvl w:val="0"/>
          <w:numId w:val="31"/>
        </w:numPr>
        <w:spacing w:before="240" w:after="240"/>
        <w:jc w:val="both"/>
        <w:rPr>
          <w:rFonts w:ascii="Times New Roman" w:eastAsiaTheme="minorHAnsi" w:hAnsi="Times New Roman"/>
          <w:sz w:val="22"/>
          <w:szCs w:val="22"/>
        </w:rPr>
      </w:pPr>
      <w:r w:rsidRPr="00531EE4">
        <w:rPr>
          <w:rFonts w:ascii="Times New Roman" w:hAnsi="Times New Roman"/>
          <w:b w:val="0"/>
          <w:bCs/>
          <w:i w:val="0"/>
          <w:sz w:val="22"/>
          <w:szCs w:val="22"/>
        </w:rPr>
        <w:t>az Áht., az államháztartás</w:t>
      </w:r>
      <w:r w:rsidR="00AA5EAF" w:rsidRPr="00531EE4">
        <w:rPr>
          <w:rFonts w:ascii="Times New Roman" w:hAnsi="Times New Roman"/>
          <w:b w:val="0"/>
          <w:bCs/>
          <w:i w:val="0"/>
          <w:sz w:val="22"/>
          <w:szCs w:val="22"/>
        </w:rPr>
        <w:t>ról</w:t>
      </w:r>
      <w:r w:rsidRPr="00531EE4">
        <w:rPr>
          <w:rFonts w:ascii="Times New Roman" w:hAnsi="Times New Roman"/>
          <w:b w:val="0"/>
          <w:bCs/>
          <w:i w:val="0"/>
          <w:sz w:val="22"/>
          <w:szCs w:val="22"/>
        </w:rPr>
        <w:t xml:space="preserve"> </w:t>
      </w:r>
      <w:r w:rsidR="00AA5EAF" w:rsidRPr="00531EE4">
        <w:rPr>
          <w:rFonts w:ascii="Times New Roman" w:hAnsi="Times New Roman"/>
          <w:b w:val="0"/>
          <w:bCs/>
          <w:i w:val="0"/>
          <w:sz w:val="22"/>
          <w:szCs w:val="22"/>
        </w:rPr>
        <w:t xml:space="preserve">szóló </w:t>
      </w:r>
      <w:r w:rsidRPr="00531EE4">
        <w:rPr>
          <w:rFonts w:ascii="Times New Roman" w:hAnsi="Times New Roman"/>
          <w:b w:val="0"/>
          <w:bCs/>
          <w:i w:val="0"/>
          <w:sz w:val="22"/>
          <w:szCs w:val="22"/>
        </w:rPr>
        <w:t>törvény végrehajtásáról szóló 368/2011. (XII.</w:t>
      </w:r>
      <w:r w:rsidR="00AA5EAF" w:rsidRPr="00531EE4">
        <w:rPr>
          <w:rFonts w:ascii="Times New Roman" w:hAnsi="Times New Roman"/>
          <w:b w:val="0"/>
          <w:bCs/>
          <w:i w:val="0"/>
          <w:sz w:val="22"/>
          <w:szCs w:val="22"/>
        </w:rPr>
        <w:t xml:space="preserve"> </w:t>
      </w:r>
      <w:r w:rsidRPr="00531EE4">
        <w:rPr>
          <w:rFonts w:ascii="Times New Roman" w:hAnsi="Times New Roman"/>
          <w:b w:val="0"/>
          <w:bCs/>
          <w:i w:val="0"/>
          <w:sz w:val="22"/>
          <w:szCs w:val="22"/>
        </w:rPr>
        <w:t xml:space="preserve">31.) Korm. rendelet (a továbbiakban: </w:t>
      </w:r>
      <w:proofErr w:type="spellStart"/>
      <w:r w:rsidRPr="00531EE4">
        <w:rPr>
          <w:rFonts w:ascii="Times New Roman" w:hAnsi="Times New Roman"/>
          <w:b w:val="0"/>
          <w:bCs/>
          <w:i w:val="0"/>
          <w:sz w:val="22"/>
          <w:szCs w:val="22"/>
        </w:rPr>
        <w:t>Ávr</w:t>
      </w:r>
      <w:proofErr w:type="spellEnd"/>
      <w:r w:rsidRPr="00531EE4">
        <w:rPr>
          <w:rFonts w:ascii="Times New Roman" w:hAnsi="Times New Roman"/>
          <w:b w:val="0"/>
          <w:bCs/>
          <w:i w:val="0"/>
          <w:sz w:val="22"/>
          <w:szCs w:val="22"/>
        </w:rPr>
        <w:t>.) VI. fejezetében;</w:t>
      </w:r>
    </w:p>
    <w:p w14:paraId="2A2E0A3E" w14:textId="77777777" w:rsidR="00E53EC2" w:rsidRPr="00531EE4" w:rsidRDefault="00E53EC2" w:rsidP="00E53EC2">
      <w:pPr>
        <w:pStyle w:val="Cm"/>
        <w:numPr>
          <w:ilvl w:val="0"/>
          <w:numId w:val="31"/>
        </w:numPr>
        <w:jc w:val="both"/>
        <w:rPr>
          <w:rFonts w:ascii="Times New Roman" w:hAnsi="Times New Roman"/>
          <w:b w:val="0"/>
          <w:bCs/>
          <w:i w:val="0"/>
          <w:sz w:val="22"/>
          <w:szCs w:val="22"/>
        </w:rPr>
      </w:pPr>
      <w:r w:rsidRPr="00531EE4">
        <w:rPr>
          <w:rFonts w:ascii="Times New Roman" w:hAnsi="Times New Roman"/>
          <w:b w:val="0"/>
          <w:bCs/>
          <w:i w:val="0"/>
          <w:sz w:val="22"/>
          <w:szCs w:val="22"/>
        </w:rPr>
        <w:t>a Nemzeti Fejlesztési Minisztérium fejezet egyes fejezeti és központi kezelésű előirányzatainak felhasználásáról szóló 26/2015. (VII. 28.) NFM utasításban (továbbiakban: Szabályzat)</w:t>
      </w:r>
      <w:r w:rsidR="00A05695" w:rsidRPr="00531EE4">
        <w:rPr>
          <w:rFonts w:ascii="Times New Roman" w:hAnsi="Times New Roman"/>
          <w:b w:val="0"/>
          <w:bCs/>
          <w:i w:val="0"/>
          <w:sz w:val="22"/>
          <w:szCs w:val="22"/>
        </w:rPr>
        <w:t>;</w:t>
      </w:r>
    </w:p>
    <w:p w14:paraId="2A2E0A3F" w14:textId="77777777" w:rsidR="00387097" w:rsidRPr="00531EE4" w:rsidRDefault="00387097" w:rsidP="00387097">
      <w:pPr>
        <w:pStyle w:val="Cm"/>
        <w:ind w:left="720"/>
        <w:jc w:val="both"/>
        <w:rPr>
          <w:rFonts w:ascii="Times New Roman" w:hAnsi="Times New Roman"/>
          <w:b w:val="0"/>
          <w:bCs/>
          <w:i w:val="0"/>
          <w:sz w:val="22"/>
          <w:szCs w:val="22"/>
        </w:rPr>
      </w:pPr>
    </w:p>
    <w:p w14:paraId="2A2E0A40" w14:textId="77777777" w:rsidR="000C4C30" w:rsidRPr="00531EE4" w:rsidRDefault="000C4C30" w:rsidP="000C4C30">
      <w:pPr>
        <w:pStyle w:val="Cm"/>
        <w:numPr>
          <w:ilvl w:val="0"/>
          <w:numId w:val="31"/>
        </w:numPr>
        <w:jc w:val="both"/>
        <w:rPr>
          <w:rFonts w:ascii="Times New Roman" w:hAnsi="Times New Roman"/>
          <w:b w:val="0"/>
          <w:bCs/>
          <w:i w:val="0"/>
          <w:sz w:val="22"/>
          <w:szCs w:val="22"/>
        </w:rPr>
      </w:pPr>
      <w:r w:rsidRPr="00531EE4">
        <w:rPr>
          <w:rFonts w:ascii="Times New Roman" w:hAnsi="Times New Roman"/>
          <w:b w:val="0"/>
          <w:bCs/>
          <w:i w:val="0"/>
          <w:sz w:val="22"/>
          <w:szCs w:val="22"/>
        </w:rPr>
        <w:t>a központi költségvetésről szóló törvény XVII. Innovációs és Technológiai Minisztérium fejezet fejezeti kezelésű előirányzataiból történő támogatásnyújtáshoz kapcsolódó különös szabályokról szóló 15/2018. (XII. 28.) ITM utasításban</w:t>
      </w:r>
      <w:r w:rsidR="00A05695" w:rsidRPr="00531EE4">
        <w:rPr>
          <w:rFonts w:ascii="Times New Roman" w:hAnsi="Times New Roman"/>
          <w:b w:val="0"/>
          <w:bCs/>
          <w:i w:val="0"/>
          <w:sz w:val="22"/>
          <w:szCs w:val="22"/>
        </w:rPr>
        <w:t>;</w:t>
      </w:r>
    </w:p>
    <w:p w14:paraId="2A2E0A41" w14:textId="77777777" w:rsidR="000C4C30" w:rsidRPr="00531EE4" w:rsidRDefault="000C4C30" w:rsidP="00F357E9">
      <w:pPr>
        <w:pStyle w:val="Cm"/>
        <w:ind w:left="720"/>
        <w:jc w:val="both"/>
        <w:rPr>
          <w:rFonts w:ascii="Times New Roman" w:hAnsi="Times New Roman"/>
          <w:b w:val="0"/>
          <w:i w:val="0"/>
          <w:sz w:val="22"/>
          <w:szCs w:val="18"/>
        </w:rPr>
      </w:pPr>
    </w:p>
    <w:p w14:paraId="2A2E0A42" w14:textId="77777777" w:rsidR="000C4C30" w:rsidRPr="00531EE4" w:rsidRDefault="006150FA" w:rsidP="008B47DE">
      <w:pPr>
        <w:pStyle w:val="Listaszerbekezds"/>
        <w:numPr>
          <w:ilvl w:val="0"/>
          <w:numId w:val="31"/>
        </w:numPr>
        <w:jc w:val="both"/>
        <w:rPr>
          <w:rFonts w:ascii="Times New Roman" w:hAnsi="Times New Roman"/>
          <w:szCs w:val="20"/>
        </w:rPr>
      </w:pPr>
      <w:r w:rsidRPr="00531EE4">
        <w:rPr>
          <w:rFonts w:ascii="Times New Roman" w:hAnsi="Times New Roman"/>
          <w:bCs/>
          <w:lang w:eastAsia="hu-HU"/>
        </w:rPr>
        <w:t xml:space="preserve">a fejezeti kezelésű előirányzatok és központi kezelésű előirányzatok kezeléséről és felhasználásáról szóló 14/2019. (VI. 12.) ITM rendeletben </w:t>
      </w:r>
    </w:p>
    <w:p w14:paraId="2A2E0A44" w14:textId="77777777" w:rsidR="00083CFD" w:rsidRPr="00531EE4" w:rsidRDefault="00083CFD" w:rsidP="00083CFD">
      <w:pPr>
        <w:pStyle w:val="Cm"/>
        <w:jc w:val="both"/>
        <w:rPr>
          <w:rFonts w:ascii="Times New Roman" w:hAnsi="Times New Roman"/>
          <w:b w:val="0"/>
          <w:bCs/>
          <w:i w:val="0"/>
          <w:color w:val="000000"/>
          <w:sz w:val="22"/>
          <w:szCs w:val="22"/>
        </w:rPr>
      </w:pPr>
      <w:r w:rsidRPr="00531EE4">
        <w:rPr>
          <w:rFonts w:ascii="Times New Roman" w:hAnsi="Times New Roman"/>
          <w:b w:val="0"/>
          <w:bCs/>
          <w:i w:val="0"/>
          <w:sz w:val="22"/>
          <w:szCs w:val="22"/>
        </w:rPr>
        <w:t xml:space="preserve">foglaltak </w:t>
      </w:r>
      <w:r w:rsidRPr="00531EE4">
        <w:rPr>
          <w:rFonts w:ascii="Times New Roman" w:hAnsi="Times New Roman"/>
          <w:b w:val="0"/>
          <w:bCs/>
          <w:i w:val="0"/>
          <w:color w:val="000000"/>
          <w:sz w:val="22"/>
          <w:szCs w:val="22"/>
        </w:rPr>
        <w:t>figyelembe vételével elbírálta és támogatásra alkalmasnak minősítette, amely alapján a jelen támogatói okirat 2. pontjában részletezett szakmai feladattal kapcsolatban támogatásban részesül.</w:t>
      </w:r>
    </w:p>
    <w:p w14:paraId="2A2E0A45" w14:textId="77777777" w:rsidR="00083CFD" w:rsidRPr="00531EE4" w:rsidRDefault="00083CFD" w:rsidP="005D1154">
      <w:pPr>
        <w:pStyle w:val="Cm"/>
        <w:spacing w:after="240"/>
        <w:jc w:val="left"/>
        <w:rPr>
          <w:smallCaps/>
          <w:spacing w:val="20"/>
          <w:sz w:val="22"/>
          <w:szCs w:val="18"/>
        </w:rPr>
      </w:pPr>
    </w:p>
    <w:tbl>
      <w:tblPr>
        <w:tblW w:w="10276" w:type="dxa"/>
        <w:tblLayout w:type="fixed"/>
        <w:tblCellMar>
          <w:left w:w="70" w:type="dxa"/>
          <w:right w:w="70" w:type="dxa"/>
        </w:tblCellMar>
        <w:tblLook w:val="0000" w:firstRow="0" w:lastRow="0" w:firstColumn="0" w:lastColumn="0" w:noHBand="0" w:noVBand="0"/>
      </w:tblPr>
      <w:tblGrid>
        <w:gridCol w:w="3047"/>
        <w:gridCol w:w="7229"/>
      </w:tblGrid>
      <w:tr w:rsidR="00174C46" w:rsidRPr="00531EE4" w14:paraId="2A2E0A48" w14:textId="77777777" w:rsidTr="009A26E2">
        <w:tc>
          <w:tcPr>
            <w:tcW w:w="3047" w:type="dxa"/>
          </w:tcPr>
          <w:p w14:paraId="2A2E0A46" w14:textId="44C50480" w:rsidR="00174C46" w:rsidRPr="00531EE4" w:rsidRDefault="00174C46" w:rsidP="00F8677B">
            <w:pPr>
              <w:pStyle w:val="lfej"/>
              <w:tabs>
                <w:tab w:val="clear" w:pos="4536"/>
                <w:tab w:val="clear" w:pos="9072"/>
              </w:tabs>
              <w:jc w:val="both"/>
              <w:rPr>
                <w:sz w:val="22"/>
                <w:szCs w:val="22"/>
              </w:rPr>
            </w:pPr>
            <w:r w:rsidRPr="00531EE4">
              <w:rPr>
                <w:sz w:val="22"/>
                <w:szCs w:val="22"/>
              </w:rPr>
              <w:t>Támogató adatai:</w:t>
            </w:r>
          </w:p>
        </w:tc>
        <w:tc>
          <w:tcPr>
            <w:tcW w:w="7229" w:type="dxa"/>
          </w:tcPr>
          <w:p w14:paraId="2A2E0A47" w14:textId="24579560" w:rsidR="00174C46" w:rsidRPr="00531EE4" w:rsidRDefault="00174C46" w:rsidP="00C942A5">
            <w:pPr>
              <w:pStyle w:val="lfej"/>
              <w:tabs>
                <w:tab w:val="clear" w:pos="4536"/>
                <w:tab w:val="clear" w:pos="9072"/>
              </w:tabs>
              <w:jc w:val="both"/>
              <w:rPr>
                <w:b/>
                <w:sz w:val="22"/>
                <w:szCs w:val="22"/>
              </w:rPr>
            </w:pPr>
            <w:r w:rsidRPr="00531EE4">
              <w:rPr>
                <w:b/>
                <w:sz w:val="22"/>
                <w:szCs w:val="22"/>
              </w:rPr>
              <w:t>Innovációs és Technológiai Minisztérium</w:t>
            </w:r>
          </w:p>
        </w:tc>
      </w:tr>
      <w:tr w:rsidR="00174C46" w:rsidRPr="00531EE4" w14:paraId="2A2E0A4B" w14:textId="77777777" w:rsidTr="009A26E2">
        <w:tc>
          <w:tcPr>
            <w:tcW w:w="3047" w:type="dxa"/>
          </w:tcPr>
          <w:p w14:paraId="2A2E0A49" w14:textId="77777777" w:rsidR="00174C46" w:rsidRPr="00531EE4" w:rsidRDefault="00174C46" w:rsidP="00F8677B">
            <w:pPr>
              <w:jc w:val="both"/>
              <w:rPr>
                <w:sz w:val="22"/>
                <w:szCs w:val="22"/>
              </w:rPr>
            </w:pPr>
          </w:p>
        </w:tc>
        <w:tc>
          <w:tcPr>
            <w:tcW w:w="7229" w:type="dxa"/>
          </w:tcPr>
          <w:p w14:paraId="3CC75F43" w14:textId="77777777" w:rsidR="00174C46" w:rsidRPr="00531EE4" w:rsidRDefault="00174C46" w:rsidP="000F04B0">
            <w:pPr>
              <w:jc w:val="both"/>
              <w:rPr>
                <w:color w:val="000000"/>
                <w:sz w:val="22"/>
                <w:szCs w:val="22"/>
              </w:rPr>
            </w:pPr>
            <w:r w:rsidRPr="00531EE4">
              <w:rPr>
                <w:sz w:val="22"/>
                <w:szCs w:val="22"/>
              </w:rPr>
              <w:t xml:space="preserve">székhely: </w:t>
            </w:r>
            <w:r w:rsidRPr="00531EE4">
              <w:rPr>
                <w:color w:val="000000"/>
                <w:sz w:val="22"/>
                <w:szCs w:val="22"/>
              </w:rPr>
              <w:t>1011 Budapest, Fő utca 44-50.</w:t>
            </w:r>
          </w:p>
          <w:p w14:paraId="2A2E0A4A" w14:textId="59FC7B32" w:rsidR="00174C46" w:rsidRPr="00531EE4" w:rsidRDefault="00174C46" w:rsidP="00F8677B">
            <w:pPr>
              <w:jc w:val="both"/>
              <w:rPr>
                <w:sz w:val="22"/>
                <w:szCs w:val="22"/>
              </w:rPr>
            </w:pPr>
            <w:r w:rsidRPr="00531EE4">
              <w:rPr>
                <w:sz w:val="22"/>
                <w:szCs w:val="22"/>
              </w:rPr>
              <w:t>postai cím: 1440 Budapest Pf. 1.</w:t>
            </w:r>
          </w:p>
        </w:tc>
      </w:tr>
      <w:tr w:rsidR="00174C46" w:rsidRPr="00531EE4" w14:paraId="2A2E0A4E" w14:textId="77777777" w:rsidTr="009A26E2">
        <w:tc>
          <w:tcPr>
            <w:tcW w:w="3047" w:type="dxa"/>
          </w:tcPr>
          <w:p w14:paraId="2A2E0A4C" w14:textId="77777777" w:rsidR="00174C46" w:rsidRPr="00531EE4" w:rsidRDefault="00174C46" w:rsidP="00F8677B">
            <w:pPr>
              <w:jc w:val="both"/>
              <w:rPr>
                <w:sz w:val="22"/>
                <w:szCs w:val="22"/>
              </w:rPr>
            </w:pPr>
          </w:p>
        </w:tc>
        <w:tc>
          <w:tcPr>
            <w:tcW w:w="7229" w:type="dxa"/>
          </w:tcPr>
          <w:p w14:paraId="1FBBA012" w14:textId="77777777" w:rsidR="00174C46" w:rsidRPr="00531EE4" w:rsidRDefault="00174C46" w:rsidP="000F04B0">
            <w:pPr>
              <w:jc w:val="both"/>
              <w:rPr>
                <w:b/>
                <w:sz w:val="22"/>
                <w:szCs w:val="22"/>
              </w:rPr>
            </w:pPr>
            <w:r w:rsidRPr="00531EE4">
              <w:rPr>
                <w:sz w:val="22"/>
                <w:szCs w:val="22"/>
              </w:rPr>
              <w:t xml:space="preserve">képviselő: </w:t>
            </w:r>
            <w:r w:rsidRPr="00531EE4">
              <w:rPr>
                <w:b/>
                <w:sz w:val="22"/>
                <w:szCs w:val="22"/>
              </w:rPr>
              <w:t>Dr. Botos Barbara</w:t>
            </w:r>
            <w:r w:rsidRPr="00531EE4">
              <w:rPr>
                <w:sz w:val="22"/>
                <w:szCs w:val="22"/>
              </w:rPr>
              <w:t>,</w:t>
            </w:r>
            <w:r w:rsidRPr="00531EE4">
              <w:rPr>
                <w:b/>
                <w:sz w:val="22"/>
                <w:szCs w:val="22"/>
              </w:rPr>
              <w:t xml:space="preserve"> helyettes államtitkár</w:t>
            </w:r>
          </w:p>
          <w:p w14:paraId="7BF88B1B" w14:textId="77777777" w:rsidR="00174C46" w:rsidRPr="00531EE4" w:rsidRDefault="00174C46" w:rsidP="000F04B0">
            <w:pPr>
              <w:jc w:val="both"/>
              <w:rPr>
                <w:sz w:val="22"/>
                <w:szCs w:val="22"/>
              </w:rPr>
            </w:pPr>
            <w:r w:rsidRPr="00531EE4">
              <w:rPr>
                <w:sz w:val="22"/>
                <w:szCs w:val="22"/>
              </w:rPr>
              <w:t>adószám: 15764412-2-41</w:t>
            </w:r>
          </w:p>
          <w:p w14:paraId="08FD9056" w14:textId="77777777" w:rsidR="00174C46" w:rsidRPr="00531EE4" w:rsidRDefault="00174C46" w:rsidP="000F04B0">
            <w:pPr>
              <w:jc w:val="both"/>
              <w:rPr>
                <w:sz w:val="22"/>
                <w:szCs w:val="22"/>
              </w:rPr>
            </w:pPr>
            <w:r w:rsidRPr="00531EE4">
              <w:rPr>
                <w:sz w:val="22"/>
                <w:szCs w:val="22"/>
              </w:rPr>
              <w:t>bankszámlaszám: 10032000-00290737-50000012</w:t>
            </w:r>
          </w:p>
          <w:p w14:paraId="2A2E0A4D" w14:textId="31BF1298" w:rsidR="00174C46" w:rsidRPr="00531EE4" w:rsidRDefault="00174C46" w:rsidP="007F2819">
            <w:pPr>
              <w:jc w:val="both"/>
              <w:rPr>
                <w:sz w:val="22"/>
                <w:szCs w:val="22"/>
              </w:rPr>
            </w:pPr>
            <w:r w:rsidRPr="00531EE4">
              <w:rPr>
                <w:sz w:val="22"/>
                <w:szCs w:val="22"/>
              </w:rPr>
              <w:t xml:space="preserve">számlavezető: Magyar Államkincstár </w:t>
            </w:r>
          </w:p>
        </w:tc>
      </w:tr>
      <w:tr w:rsidR="00174C46" w:rsidRPr="00531EE4" w14:paraId="2A2E0A51" w14:textId="77777777" w:rsidTr="009A26E2">
        <w:tc>
          <w:tcPr>
            <w:tcW w:w="3047" w:type="dxa"/>
          </w:tcPr>
          <w:p w14:paraId="2A2E0A4F" w14:textId="77777777" w:rsidR="00174C46" w:rsidRPr="00531EE4" w:rsidRDefault="00174C46" w:rsidP="00F8677B">
            <w:pPr>
              <w:jc w:val="both"/>
              <w:rPr>
                <w:sz w:val="22"/>
                <w:szCs w:val="22"/>
              </w:rPr>
            </w:pPr>
          </w:p>
        </w:tc>
        <w:tc>
          <w:tcPr>
            <w:tcW w:w="7229" w:type="dxa"/>
          </w:tcPr>
          <w:p w14:paraId="2A2E0A50" w14:textId="460F1F81" w:rsidR="00174C46" w:rsidRPr="00531EE4" w:rsidRDefault="00174C46" w:rsidP="00F8677B">
            <w:pPr>
              <w:jc w:val="both"/>
              <w:rPr>
                <w:sz w:val="22"/>
                <w:szCs w:val="22"/>
              </w:rPr>
            </w:pPr>
            <w:r w:rsidRPr="00531EE4">
              <w:rPr>
                <w:sz w:val="22"/>
                <w:szCs w:val="22"/>
              </w:rPr>
              <w:t xml:space="preserve">mint </w:t>
            </w:r>
            <w:r w:rsidRPr="00531EE4">
              <w:rPr>
                <w:b/>
                <w:sz w:val="22"/>
                <w:szCs w:val="22"/>
              </w:rPr>
              <w:t>Támogató</w:t>
            </w:r>
            <w:r w:rsidRPr="00531EE4">
              <w:rPr>
                <w:sz w:val="22"/>
                <w:szCs w:val="22"/>
              </w:rPr>
              <w:t>,</w:t>
            </w:r>
          </w:p>
        </w:tc>
      </w:tr>
      <w:tr w:rsidR="00B237FE" w:rsidRPr="00531EE4" w14:paraId="2A2E0A54" w14:textId="77777777" w:rsidTr="009A26E2">
        <w:tc>
          <w:tcPr>
            <w:tcW w:w="3047" w:type="dxa"/>
          </w:tcPr>
          <w:p w14:paraId="2A2E0A52" w14:textId="77777777" w:rsidR="00B237FE" w:rsidRPr="00531EE4" w:rsidRDefault="00B237FE" w:rsidP="00F8677B">
            <w:pPr>
              <w:jc w:val="both"/>
              <w:rPr>
                <w:sz w:val="22"/>
                <w:szCs w:val="22"/>
              </w:rPr>
            </w:pPr>
          </w:p>
        </w:tc>
        <w:tc>
          <w:tcPr>
            <w:tcW w:w="7229" w:type="dxa"/>
          </w:tcPr>
          <w:p w14:paraId="2A2E0A53" w14:textId="77777777" w:rsidR="00B237FE" w:rsidRPr="00531EE4" w:rsidRDefault="00B237FE" w:rsidP="00F8677B">
            <w:pPr>
              <w:pStyle w:val="lfej"/>
              <w:tabs>
                <w:tab w:val="clear" w:pos="4536"/>
                <w:tab w:val="clear" w:pos="9072"/>
              </w:tabs>
              <w:jc w:val="both"/>
              <w:rPr>
                <w:sz w:val="22"/>
                <w:szCs w:val="22"/>
              </w:rPr>
            </w:pPr>
          </w:p>
        </w:tc>
      </w:tr>
      <w:tr w:rsidR="00B237FE" w:rsidRPr="00531EE4" w14:paraId="2A2E0A57" w14:textId="77777777" w:rsidTr="009A26E2">
        <w:tc>
          <w:tcPr>
            <w:tcW w:w="3047" w:type="dxa"/>
          </w:tcPr>
          <w:p w14:paraId="2A2E0A55" w14:textId="77777777" w:rsidR="00B237FE" w:rsidRPr="00531EE4" w:rsidRDefault="00172347" w:rsidP="00F8677B">
            <w:pPr>
              <w:pStyle w:val="lfej"/>
              <w:tabs>
                <w:tab w:val="clear" w:pos="4536"/>
                <w:tab w:val="clear" w:pos="9072"/>
              </w:tabs>
              <w:jc w:val="both"/>
              <w:rPr>
                <w:sz w:val="22"/>
                <w:szCs w:val="22"/>
              </w:rPr>
            </w:pPr>
            <w:r w:rsidRPr="00531EE4">
              <w:rPr>
                <w:sz w:val="22"/>
                <w:szCs w:val="22"/>
              </w:rPr>
              <w:t xml:space="preserve">Kedvezményezett adatai: </w:t>
            </w:r>
            <w:r w:rsidR="00B237FE" w:rsidRPr="00531EE4">
              <w:rPr>
                <w:sz w:val="22"/>
                <w:szCs w:val="22"/>
              </w:rPr>
              <w:tab/>
              <w:t xml:space="preserve"> </w:t>
            </w:r>
          </w:p>
        </w:tc>
        <w:tc>
          <w:tcPr>
            <w:tcW w:w="7229" w:type="dxa"/>
          </w:tcPr>
          <w:p w14:paraId="2A2E0A56" w14:textId="77777777" w:rsidR="00B237FE" w:rsidRPr="00531EE4" w:rsidRDefault="00B237FE" w:rsidP="00F8677B">
            <w:pPr>
              <w:jc w:val="both"/>
              <w:rPr>
                <w:b/>
                <w:bCs/>
                <w:sz w:val="22"/>
                <w:szCs w:val="22"/>
              </w:rPr>
            </w:pPr>
            <w:r w:rsidRPr="00531EE4">
              <w:rPr>
                <w:sz w:val="22"/>
                <w:szCs w:val="22"/>
              </w:rPr>
              <w:t>név:</w:t>
            </w:r>
            <w:r w:rsidRPr="00531EE4">
              <w:rPr>
                <w:b/>
                <w:bCs/>
                <w:sz w:val="22"/>
                <w:szCs w:val="22"/>
              </w:rPr>
              <w:t xml:space="preserve"> …</w:t>
            </w:r>
          </w:p>
        </w:tc>
      </w:tr>
      <w:tr w:rsidR="00B237FE" w:rsidRPr="00531EE4" w14:paraId="2A2E0A5A" w14:textId="77777777" w:rsidTr="009A26E2">
        <w:tc>
          <w:tcPr>
            <w:tcW w:w="3047" w:type="dxa"/>
          </w:tcPr>
          <w:p w14:paraId="2A2E0A58" w14:textId="77777777" w:rsidR="00B237FE" w:rsidRPr="00531EE4" w:rsidRDefault="00B237FE" w:rsidP="00F8677B">
            <w:pPr>
              <w:jc w:val="both"/>
              <w:rPr>
                <w:sz w:val="22"/>
                <w:szCs w:val="22"/>
              </w:rPr>
            </w:pPr>
          </w:p>
        </w:tc>
        <w:tc>
          <w:tcPr>
            <w:tcW w:w="7229" w:type="dxa"/>
          </w:tcPr>
          <w:p w14:paraId="2A2E0A59" w14:textId="77777777" w:rsidR="00B237FE" w:rsidRPr="00531EE4" w:rsidRDefault="00B237FE" w:rsidP="00F8677B">
            <w:pPr>
              <w:jc w:val="both"/>
              <w:rPr>
                <w:b/>
                <w:sz w:val="22"/>
                <w:szCs w:val="22"/>
              </w:rPr>
            </w:pPr>
            <w:r w:rsidRPr="00531EE4">
              <w:rPr>
                <w:sz w:val="22"/>
                <w:szCs w:val="22"/>
              </w:rPr>
              <w:t>székhely:</w:t>
            </w:r>
            <w:r w:rsidRPr="00531EE4">
              <w:rPr>
                <w:b/>
                <w:bCs/>
                <w:sz w:val="22"/>
                <w:szCs w:val="22"/>
              </w:rPr>
              <w:t xml:space="preserve"> …</w:t>
            </w:r>
          </w:p>
        </w:tc>
      </w:tr>
      <w:tr w:rsidR="00B237FE" w:rsidRPr="00531EE4" w14:paraId="2A2E0A5D" w14:textId="77777777" w:rsidTr="009A26E2">
        <w:tc>
          <w:tcPr>
            <w:tcW w:w="3047" w:type="dxa"/>
          </w:tcPr>
          <w:p w14:paraId="2A2E0A5B" w14:textId="77777777" w:rsidR="00B237FE" w:rsidRPr="00531EE4" w:rsidRDefault="00B237FE" w:rsidP="00F8677B">
            <w:pPr>
              <w:jc w:val="both"/>
              <w:rPr>
                <w:sz w:val="22"/>
                <w:szCs w:val="22"/>
              </w:rPr>
            </w:pPr>
          </w:p>
        </w:tc>
        <w:tc>
          <w:tcPr>
            <w:tcW w:w="7229" w:type="dxa"/>
          </w:tcPr>
          <w:p w14:paraId="2A2E0A5C" w14:textId="1A24A313" w:rsidR="00B237FE" w:rsidRPr="00531EE4" w:rsidRDefault="00B237FE" w:rsidP="00F8677B">
            <w:pPr>
              <w:jc w:val="both"/>
              <w:rPr>
                <w:sz w:val="22"/>
                <w:szCs w:val="22"/>
              </w:rPr>
            </w:pPr>
            <w:r w:rsidRPr="00531EE4">
              <w:rPr>
                <w:sz w:val="22"/>
                <w:szCs w:val="22"/>
              </w:rPr>
              <w:t>képviselő:</w:t>
            </w:r>
            <w:r w:rsidR="00003C94" w:rsidRPr="00531EE4">
              <w:rPr>
                <w:sz w:val="22"/>
                <w:szCs w:val="22"/>
              </w:rPr>
              <w:t xml:space="preserve"> </w:t>
            </w:r>
            <w:r w:rsidRPr="00531EE4">
              <w:rPr>
                <w:b/>
                <w:bCs/>
                <w:sz w:val="22"/>
                <w:szCs w:val="22"/>
              </w:rPr>
              <w:t>…</w:t>
            </w:r>
          </w:p>
        </w:tc>
      </w:tr>
      <w:tr w:rsidR="00B237FE" w:rsidRPr="00531EE4" w14:paraId="2A2E0A60" w14:textId="77777777" w:rsidTr="009A26E2">
        <w:tc>
          <w:tcPr>
            <w:tcW w:w="3047" w:type="dxa"/>
          </w:tcPr>
          <w:p w14:paraId="2A2E0A5E" w14:textId="77777777" w:rsidR="00B237FE" w:rsidRPr="00531EE4" w:rsidRDefault="00B237FE" w:rsidP="00F8677B">
            <w:pPr>
              <w:jc w:val="both"/>
              <w:rPr>
                <w:sz w:val="22"/>
                <w:szCs w:val="22"/>
              </w:rPr>
            </w:pPr>
          </w:p>
        </w:tc>
        <w:tc>
          <w:tcPr>
            <w:tcW w:w="7229" w:type="dxa"/>
          </w:tcPr>
          <w:p w14:paraId="2A2E0A5F" w14:textId="5CE755B5" w:rsidR="00B237FE" w:rsidRPr="00531EE4" w:rsidRDefault="00B237FE" w:rsidP="00065108">
            <w:pPr>
              <w:jc w:val="both"/>
              <w:rPr>
                <w:sz w:val="22"/>
                <w:szCs w:val="22"/>
              </w:rPr>
            </w:pPr>
            <w:r w:rsidRPr="00531EE4">
              <w:rPr>
                <w:sz w:val="22"/>
                <w:szCs w:val="22"/>
              </w:rPr>
              <w:t xml:space="preserve">cégjegyzékszám/nyilvántart. szám: </w:t>
            </w:r>
            <w:r w:rsidR="00065108" w:rsidRPr="00531EE4">
              <w:rPr>
                <w:sz w:val="22"/>
                <w:szCs w:val="22"/>
              </w:rPr>
              <w:t xml:space="preserve">     </w:t>
            </w:r>
          </w:p>
        </w:tc>
      </w:tr>
      <w:tr w:rsidR="00B237FE" w:rsidRPr="00531EE4" w14:paraId="2A2E0A65" w14:textId="77777777" w:rsidTr="009A26E2">
        <w:tc>
          <w:tcPr>
            <w:tcW w:w="3047" w:type="dxa"/>
          </w:tcPr>
          <w:p w14:paraId="2A2E0A61" w14:textId="77777777" w:rsidR="00B237FE" w:rsidRPr="00531EE4" w:rsidRDefault="00B237FE" w:rsidP="00F8677B">
            <w:pPr>
              <w:jc w:val="both"/>
              <w:rPr>
                <w:sz w:val="22"/>
                <w:szCs w:val="22"/>
              </w:rPr>
            </w:pPr>
          </w:p>
        </w:tc>
        <w:tc>
          <w:tcPr>
            <w:tcW w:w="7229" w:type="dxa"/>
          </w:tcPr>
          <w:p w14:paraId="2A2E0A62" w14:textId="77777777" w:rsidR="00B237FE" w:rsidRPr="00531EE4" w:rsidRDefault="00B237FE" w:rsidP="00F8677B">
            <w:pPr>
              <w:jc w:val="both"/>
              <w:rPr>
                <w:b/>
                <w:sz w:val="22"/>
                <w:szCs w:val="22"/>
              </w:rPr>
            </w:pPr>
            <w:r w:rsidRPr="00531EE4">
              <w:rPr>
                <w:sz w:val="22"/>
                <w:szCs w:val="22"/>
              </w:rPr>
              <w:t>adószám: …</w:t>
            </w:r>
          </w:p>
          <w:p w14:paraId="2A2E0A63" w14:textId="31CFFB90" w:rsidR="00B237FE" w:rsidRPr="00531EE4" w:rsidRDefault="00B237FE" w:rsidP="00F8677B">
            <w:pPr>
              <w:jc w:val="both"/>
              <w:rPr>
                <w:sz w:val="22"/>
                <w:szCs w:val="22"/>
              </w:rPr>
            </w:pPr>
            <w:r w:rsidRPr="00531EE4">
              <w:rPr>
                <w:sz w:val="22"/>
                <w:szCs w:val="22"/>
              </w:rPr>
              <w:t>statisztikai számjel:</w:t>
            </w:r>
            <w:r w:rsidR="00003C94" w:rsidRPr="00531EE4">
              <w:rPr>
                <w:sz w:val="22"/>
                <w:szCs w:val="22"/>
              </w:rPr>
              <w:t xml:space="preserve"> </w:t>
            </w:r>
            <w:r w:rsidRPr="00531EE4">
              <w:rPr>
                <w:sz w:val="22"/>
                <w:szCs w:val="22"/>
              </w:rPr>
              <w:t>…</w:t>
            </w:r>
          </w:p>
          <w:p w14:paraId="2A2E0A64" w14:textId="77777777" w:rsidR="00B237FE" w:rsidRPr="00531EE4" w:rsidRDefault="00B237FE" w:rsidP="00F8677B">
            <w:pPr>
              <w:jc w:val="both"/>
              <w:rPr>
                <w:sz w:val="22"/>
                <w:szCs w:val="22"/>
              </w:rPr>
            </w:pPr>
            <w:r w:rsidRPr="00531EE4">
              <w:rPr>
                <w:sz w:val="22"/>
                <w:szCs w:val="22"/>
              </w:rPr>
              <w:t xml:space="preserve">számlavezető </w:t>
            </w:r>
            <w:r w:rsidR="00672E73" w:rsidRPr="00531EE4">
              <w:rPr>
                <w:sz w:val="22"/>
                <w:szCs w:val="22"/>
              </w:rPr>
              <w:t>pénzintézet</w:t>
            </w:r>
            <w:r w:rsidRPr="00531EE4">
              <w:rPr>
                <w:sz w:val="22"/>
                <w:szCs w:val="22"/>
              </w:rPr>
              <w:t xml:space="preserve"> neve: …</w:t>
            </w:r>
          </w:p>
        </w:tc>
      </w:tr>
      <w:tr w:rsidR="00B237FE" w:rsidRPr="00531EE4" w14:paraId="2A2E0A6C" w14:textId="77777777" w:rsidTr="009A26E2">
        <w:tc>
          <w:tcPr>
            <w:tcW w:w="3047" w:type="dxa"/>
          </w:tcPr>
          <w:p w14:paraId="2A2E0A66" w14:textId="77777777" w:rsidR="00B237FE" w:rsidRPr="00531EE4" w:rsidRDefault="00B237FE" w:rsidP="00F8677B">
            <w:pPr>
              <w:jc w:val="both"/>
              <w:rPr>
                <w:sz w:val="22"/>
                <w:szCs w:val="22"/>
              </w:rPr>
            </w:pPr>
          </w:p>
        </w:tc>
        <w:tc>
          <w:tcPr>
            <w:tcW w:w="7229" w:type="dxa"/>
          </w:tcPr>
          <w:p w14:paraId="2A2E0A67" w14:textId="3D30239C" w:rsidR="00B237FE" w:rsidRPr="00531EE4" w:rsidRDefault="00B237FE" w:rsidP="00F8677B">
            <w:pPr>
              <w:jc w:val="both"/>
              <w:rPr>
                <w:sz w:val="22"/>
                <w:szCs w:val="22"/>
              </w:rPr>
            </w:pPr>
            <w:r w:rsidRPr="00531EE4">
              <w:rPr>
                <w:sz w:val="22"/>
                <w:szCs w:val="22"/>
              </w:rPr>
              <w:t>számlavezet</w:t>
            </w:r>
            <w:r w:rsidR="00065108" w:rsidRPr="00531EE4">
              <w:rPr>
                <w:sz w:val="22"/>
                <w:szCs w:val="22"/>
              </w:rPr>
              <w:t>ő pénzintézet SWIFT (BIC) kódja</w:t>
            </w:r>
            <w:r w:rsidRPr="00531EE4">
              <w:rPr>
                <w:sz w:val="22"/>
                <w:szCs w:val="22"/>
              </w:rPr>
              <w:t>:</w:t>
            </w:r>
          </w:p>
          <w:p w14:paraId="2A2E0A68" w14:textId="77777777" w:rsidR="00B237FE" w:rsidRPr="00531EE4" w:rsidRDefault="00B237FE" w:rsidP="00F8677B">
            <w:pPr>
              <w:jc w:val="both"/>
              <w:rPr>
                <w:sz w:val="22"/>
                <w:szCs w:val="22"/>
              </w:rPr>
            </w:pPr>
            <w:r w:rsidRPr="00531EE4">
              <w:rPr>
                <w:sz w:val="22"/>
                <w:szCs w:val="22"/>
              </w:rPr>
              <w:t>számla száma: …</w:t>
            </w:r>
          </w:p>
          <w:p w14:paraId="2A2E0A69" w14:textId="6932EAD5" w:rsidR="00B237FE" w:rsidRPr="00531EE4" w:rsidRDefault="00B237FE" w:rsidP="00F8677B">
            <w:pPr>
              <w:jc w:val="both"/>
              <w:rPr>
                <w:sz w:val="22"/>
                <w:szCs w:val="22"/>
              </w:rPr>
            </w:pPr>
            <w:r w:rsidRPr="00531EE4">
              <w:rPr>
                <w:sz w:val="22"/>
                <w:szCs w:val="22"/>
              </w:rPr>
              <w:t>IBAN számla száma:</w:t>
            </w:r>
          </w:p>
          <w:p w14:paraId="2A2E0A6A" w14:textId="3B633A0A" w:rsidR="00B3003F" w:rsidRPr="00531EE4" w:rsidRDefault="00B3003F" w:rsidP="00F8677B">
            <w:pPr>
              <w:jc w:val="both"/>
              <w:rPr>
                <w:sz w:val="22"/>
                <w:szCs w:val="22"/>
              </w:rPr>
            </w:pPr>
            <w:r w:rsidRPr="00531EE4">
              <w:rPr>
                <w:sz w:val="22"/>
                <w:szCs w:val="22"/>
              </w:rPr>
              <w:t>számla devizaneme:</w:t>
            </w:r>
          </w:p>
          <w:p w14:paraId="2A2E0A6B" w14:textId="6167CB7D" w:rsidR="00B237FE" w:rsidRPr="00531EE4" w:rsidRDefault="00B237FE" w:rsidP="00F8677B">
            <w:pPr>
              <w:jc w:val="both"/>
              <w:rPr>
                <w:sz w:val="22"/>
                <w:szCs w:val="22"/>
              </w:rPr>
            </w:pPr>
            <w:r w:rsidRPr="00531EE4">
              <w:rPr>
                <w:sz w:val="22"/>
                <w:szCs w:val="22"/>
              </w:rPr>
              <w:t>egyéb adatok: …</w:t>
            </w:r>
          </w:p>
        </w:tc>
      </w:tr>
      <w:tr w:rsidR="00B237FE" w:rsidRPr="00531EE4" w14:paraId="2A2E0A6F" w14:textId="77777777" w:rsidTr="009A26E2">
        <w:tc>
          <w:tcPr>
            <w:tcW w:w="3047" w:type="dxa"/>
          </w:tcPr>
          <w:p w14:paraId="2A2E0A6D" w14:textId="77777777" w:rsidR="00B237FE" w:rsidRPr="00531EE4" w:rsidRDefault="00B237FE" w:rsidP="00F8677B">
            <w:pPr>
              <w:jc w:val="both"/>
              <w:rPr>
                <w:sz w:val="22"/>
                <w:szCs w:val="22"/>
              </w:rPr>
            </w:pPr>
          </w:p>
        </w:tc>
        <w:tc>
          <w:tcPr>
            <w:tcW w:w="7229" w:type="dxa"/>
          </w:tcPr>
          <w:p w14:paraId="44073CF7" w14:textId="77777777" w:rsidR="00B237FE" w:rsidRPr="00531EE4" w:rsidRDefault="00B237FE" w:rsidP="00F8677B">
            <w:pPr>
              <w:jc w:val="both"/>
              <w:rPr>
                <w:b/>
                <w:sz w:val="22"/>
                <w:szCs w:val="22"/>
              </w:rPr>
            </w:pPr>
            <w:r w:rsidRPr="00531EE4">
              <w:rPr>
                <w:sz w:val="22"/>
                <w:szCs w:val="22"/>
              </w:rPr>
              <w:t xml:space="preserve">mint </w:t>
            </w:r>
            <w:r w:rsidRPr="00531EE4">
              <w:rPr>
                <w:b/>
                <w:sz w:val="22"/>
                <w:szCs w:val="22"/>
              </w:rPr>
              <w:t>Kedvezményezett</w:t>
            </w:r>
          </w:p>
          <w:p w14:paraId="6AA019D6" w14:textId="77777777" w:rsidR="007F3471" w:rsidRPr="00531EE4" w:rsidRDefault="007F3471" w:rsidP="00F8677B">
            <w:pPr>
              <w:jc w:val="both"/>
              <w:rPr>
                <w:b/>
                <w:sz w:val="22"/>
                <w:szCs w:val="22"/>
              </w:rPr>
            </w:pPr>
          </w:p>
          <w:p w14:paraId="2A2E0A6E" w14:textId="64BABAE0" w:rsidR="007F3471" w:rsidRPr="00531EE4" w:rsidRDefault="007F3471" w:rsidP="00F8677B">
            <w:pPr>
              <w:jc w:val="both"/>
              <w:rPr>
                <w:sz w:val="22"/>
                <w:szCs w:val="22"/>
              </w:rPr>
            </w:pPr>
          </w:p>
        </w:tc>
      </w:tr>
    </w:tbl>
    <w:p w14:paraId="2A2E0A74" w14:textId="5C9C8CB7" w:rsidR="00B31894" w:rsidRPr="00531EE4" w:rsidRDefault="00B237FE" w:rsidP="00545A33">
      <w:pPr>
        <w:pStyle w:val="Listaszerbekezds"/>
        <w:numPr>
          <w:ilvl w:val="0"/>
          <w:numId w:val="33"/>
        </w:numPr>
        <w:ind w:left="284" w:hanging="284"/>
        <w:jc w:val="both"/>
        <w:rPr>
          <w:rFonts w:ascii="Times New Roman" w:hAnsi="Times New Roman"/>
        </w:rPr>
      </w:pPr>
      <w:r w:rsidRPr="00531EE4">
        <w:rPr>
          <w:rFonts w:ascii="Times New Roman" w:hAnsi="Times New Roman"/>
          <w:b/>
        </w:rPr>
        <w:t>A támogatás nyújtásának előzményei, körülményei:</w:t>
      </w:r>
      <w:r w:rsidRPr="00531EE4">
        <w:rPr>
          <w:rFonts w:ascii="Times New Roman" w:hAnsi="Times New Roman"/>
        </w:rPr>
        <w:t xml:space="preserve"> </w:t>
      </w:r>
    </w:p>
    <w:p w14:paraId="6E43A2A9" w14:textId="33C809F0" w:rsidR="001A0C4F" w:rsidRPr="00531EE4" w:rsidRDefault="00050931" w:rsidP="00050931">
      <w:pPr>
        <w:jc w:val="both"/>
        <w:rPr>
          <w:sz w:val="22"/>
          <w:szCs w:val="22"/>
        </w:rPr>
      </w:pPr>
      <w:r w:rsidRPr="00531EE4" w:rsidDel="00050931">
        <w:rPr>
          <w:b/>
          <w:color w:val="FF6600"/>
          <w:sz w:val="18"/>
          <w:szCs w:val="18"/>
        </w:rPr>
        <w:t xml:space="preserve"> </w:t>
      </w:r>
      <w:r w:rsidR="001A0C4F" w:rsidRPr="00531EE4">
        <w:rPr>
          <w:sz w:val="22"/>
          <w:szCs w:val="22"/>
        </w:rPr>
        <w:t>A Párizsi Megállapodásban foglalt célok végrehajtásának elősegítése érdekében a Kormány döntése alapján az Innovációs és Technológiai Minisztérium létrehozta a Nyugat-Balkáni Zöld Központ Nonprofit Kft.-t</w:t>
      </w:r>
      <w:r w:rsidRPr="00531EE4">
        <w:rPr>
          <w:sz w:val="22"/>
          <w:szCs w:val="22"/>
        </w:rPr>
        <w:t xml:space="preserve"> (a továbbiakban: Központ)</w:t>
      </w:r>
      <w:r w:rsidR="001A0C4F" w:rsidRPr="00531EE4">
        <w:rPr>
          <w:sz w:val="22"/>
          <w:szCs w:val="22"/>
        </w:rPr>
        <w:t xml:space="preserve">, hogy elősegítse Magyarország részvételét a nyugat-balkáni országok éghajlatvédelmi </w:t>
      </w:r>
      <w:r w:rsidR="001A0C4F" w:rsidRPr="00531EE4">
        <w:rPr>
          <w:sz w:val="22"/>
          <w:szCs w:val="22"/>
        </w:rPr>
        <w:lastRenderedPageBreak/>
        <w:t xml:space="preserve">fejlesztéseiben, a régió zöld átalakításának elősegítésében. A Központ által </w:t>
      </w:r>
      <w:r w:rsidRPr="00531EE4">
        <w:rPr>
          <w:sz w:val="22"/>
          <w:szCs w:val="22"/>
        </w:rPr>
        <w:t xml:space="preserve">2020. február 13. napján </w:t>
      </w:r>
      <w:r w:rsidR="001A0C4F" w:rsidRPr="00531EE4">
        <w:rPr>
          <w:sz w:val="22"/>
          <w:szCs w:val="22"/>
        </w:rPr>
        <w:t xml:space="preserve">közzétett </w:t>
      </w:r>
      <w:r w:rsidRPr="00531EE4">
        <w:rPr>
          <w:sz w:val="22"/>
          <w:szCs w:val="22"/>
        </w:rPr>
        <w:t xml:space="preserve">egyedi támogatási lehetőség </w:t>
      </w:r>
      <w:r w:rsidR="001A0C4F" w:rsidRPr="00531EE4">
        <w:rPr>
          <w:sz w:val="22"/>
          <w:szCs w:val="22"/>
        </w:rPr>
        <w:t>célja, hogy hozzájáruljon a működési célországok párizsi klímamegállapodás kapcsán tett nemzetileg meghatározott hozzájárulásaik (</w:t>
      </w:r>
      <w:proofErr w:type="spellStart"/>
      <w:r w:rsidR="001A0C4F" w:rsidRPr="00531EE4">
        <w:rPr>
          <w:sz w:val="22"/>
          <w:szCs w:val="22"/>
        </w:rPr>
        <w:t>Nationally</w:t>
      </w:r>
      <w:proofErr w:type="spellEnd"/>
      <w:r w:rsidR="001A0C4F" w:rsidRPr="00531EE4">
        <w:rPr>
          <w:sz w:val="22"/>
          <w:szCs w:val="22"/>
        </w:rPr>
        <w:t xml:space="preserve"> </w:t>
      </w:r>
      <w:proofErr w:type="spellStart"/>
      <w:r w:rsidR="001A0C4F" w:rsidRPr="00531EE4">
        <w:rPr>
          <w:sz w:val="22"/>
          <w:szCs w:val="22"/>
        </w:rPr>
        <w:t>Determined</w:t>
      </w:r>
      <w:proofErr w:type="spellEnd"/>
      <w:r w:rsidR="001A0C4F" w:rsidRPr="00531EE4">
        <w:rPr>
          <w:sz w:val="22"/>
          <w:szCs w:val="22"/>
        </w:rPr>
        <w:t xml:space="preserve"> </w:t>
      </w:r>
      <w:proofErr w:type="spellStart"/>
      <w:r w:rsidR="001A0C4F" w:rsidRPr="00531EE4">
        <w:rPr>
          <w:sz w:val="22"/>
          <w:szCs w:val="22"/>
        </w:rPr>
        <w:t>Contributions</w:t>
      </w:r>
      <w:proofErr w:type="spellEnd"/>
      <w:r w:rsidR="001A0C4F" w:rsidRPr="00531EE4">
        <w:rPr>
          <w:sz w:val="22"/>
          <w:szCs w:val="22"/>
        </w:rPr>
        <w:t>, NDC) elérésében, valamint, hogy a kezdeményezésnek köszönhetően magyar vállalkozások beruházási lehetőségekhez férhessenek</w:t>
      </w:r>
      <w:r w:rsidR="00705F83" w:rsidRPr="00531EE4">
        <w:rPr>
          <w:sz w:val="22"/>
          <w:szCs w:val="22"/>
        </w:rPr>
        <w:t xml:space="preserve"> hozzá</w:t>
      </w:r>
      <w:r w:rsidR="001A0C4F" w:rsidRPr="00531EE4">
        <w:rPr>
          <w:sz w:val="22"/>
          <w:szCs w:val="22"/>
        </w:rPr>
        <w:t xml:space="preserve"> </w:t>
      </w:r>
      <w:r w:rsidR="006A6505" w:rsidRPr="00531EE4">
        <w:rPr>
          <w:sz w:val="22"/>
          <w:szCs w:val="22"/>
        </w:rPr>
        <w:t>a térségben.</w:t>
      </w:r>
    </w:p>
    <w:p w14:paraId="2A2E0A7A" w14:textId="77777777" w:rsidR="00B237FE" w:rsidRPr="00531EE4" w:rsidRDefault="00B237FE" w:rsidP="00CA06B3">
      <w:pPr>
        <w:rPr>
          <w:sz w:val="22"/>
          <w:szCs w:val="22"/>
        </w:rPr>
      </w:pPr>
    </w:p>
    <w:p w14:paraId="2A2E0A7B" w14:textId="669FC7A5" w:rsidR="00B237FE" w:rsidRPr="00531EE4" w:rsidRDefault="00EF1055" w:rsidP="00E94BD9">
      <w:pPr>
        <w:jc w:val="both"/>
        <w:rPr>
          <w:sz w:val="24"/>
          <w:szCs w:val="18"/>
        </w:rPr>
      </w:pPr>
      <w:r w:rsidRPr="00531EE4">
        <w:rPr>
          <w:sz w:val="22"/>
          <w:szCs w:val="22"/>
        </w:rPr>
        <w:t xml:space="preserve">Kedvezményezett </w:t>
      </w:r>
      <w:r w:rsidR="00E94BD9" w:rsidRPr="00531EE4">
        <w:rPr>
          <w:sz w:val="22"/>
          <w:szCs w:val="22"/>
        </w:rPr>
        <w:t xml:space="preserve">a </w:t>
      </w:r>
      <w:r w:rsidRPr="00531EE4">
        <w:rPr>
          <w:sz w:val="22"/>
          <w:szCs w:val="22"/>
        </w:rPr>
        <w:t>WBGC-2020/1 kódszámú „A nyugat-balkáni régió klímavédelmi projekt-előkészítő és kapacitásfejlesztő tevékenységeinek finanszírozására” címmel 2020. február 13. napján meghirdetett egyedi támogatás</w:t>
      </w:r>
      <w:r w:rsidR="00E94BD9" w:rsidRPr="00531EE4">
        <w:rPr>
          <w:sz w:val="22"/>
          <w:szCs w:val="22"/>
        </w:rPr>
        <w:t>i lehetőségre</w:t>
      </w:r>
      <w:r w:rsidR="00256A71" w:rsidRPr="00531EE4">
        <w:rPr>
          <w:sz w:val="22"/>
          <w:szCs w:val="22"/>
        </w:rPr>
        <w:t xml:space="preserve"> támogatási kérelmet nyújtott be</w:t>
      </w:r>
      <w:r w:rsidRPr="00531EE4">
        <w:rPr>
          <w:sz w:val="22"/>
          <w:szCs w:val="22"/>
        </w:rPr>
        <w:t xml:space="preserve">. </w:t>
      </w:r>
      <w:r w:rsidR="00062A44" w:rsidRPr="00531EE4">
        <w:rPr>
          <w:sz w:val="22"/>
          <w:szCs w:val="22"/>
        </w:rPr>
        <w:t xml:space="preserve">A </w:t>
      </w:r>
      <w:r w:rsidR="00B237FE" w:rsidRPr="00531EE4">
        <w:rPr>
          <w:sz w:val="22"/>
          <w:szCs w:val="22"/>
        </w:rPr>
        <w:t xml:space="preserve">Kedvezményezett támogatási igényként benyújtott </w:t>
      </w:r>
      <w:r w:rsidR="00746EEE" w:rsidRPr="00531EE4">
        <w:rPr>
          <w:sz w:val="22"/>
          <w:szCs w:val="22"/>
        </w:rPr>
        <w:t xml:space="preserve">WBGC-2020/1- </w:t>
      </w:r>
      <w:r w:rsidR="00E94BD9" w:rsidRPr="00531EE4">
        <w:rPr>
          <w:sz w:val="22"/>
          <w:szCs w:val="22"/>
        </w:rPr>
        <w:t xml:space="preserve">….. </w:t>
      </w:r>
      <w:r w:rsidR="008253AA" w:rsidRPr="00531EE4">
        <w:rPr>
          <w:sz w:val="22"/>
          <w:szCs w:val="22"/>
        </w:rPr>
        <w:t xml:space="preserve">iktatószámú </w:t>
      </w:r>
      <w:r w:rsidR="00B237FE" w:rsidRPr="00531EE4">
        <w:rPr>
          <w:sz w:val="22"/>
          <w:szCs w:val="22"/>
        </w:rPr>
        <w:t xml:space="preserve">írásbeli kérelmére </w:t>
      </w:r>
      <w:r w:rsidR="008253AA" w:rsidRPr="00531EE4">
        <w:rPr>
          <w:sz w:val="22"/>
          <w:szCs w:val="22"/>
        </w:rPr>
        <w:t>……….. iktatószámon</w:t>
      </w:r>
      <w:r w:rsidR="00746EEE" w:rsidRPr="00531EE4">
        <w:rPr>
          <w:iCs/>
          <w:sz w:val="22"/>
          <w:szCs w:val="22"/>
        </w:rPr>
        <w:t>, Dr. Kaderják Péter</w:t>
      </w:r>
      <w:r w:rsidR="00C20D61" w:rsidRPr="00531EE4">
        <w:rPr>
          <w:iCs/>
          <w:sz w:val="22"/>
          <w:szCs w:val="22"/>
        </w:rPr>
        <w:t xml:space="preserve"> </w:t>
      </w:r>
      <w:r w:rsidR="008B5357" w:rsidRPr="00531EE4">
        <w:rPr>
          <w:iCs/>
          <w:sz w:val="22"/>
          <w:szCs w:val="22"/>
        </w:rPr>
        <w:t>energia- és klímapolitikáért felelős államtitkár</w:t>
      </w:r>
      <w:r w:rsidR="00B237FE" w:rsidRPr="00531EE4">
        <w:rPr>
          <w:iCs/>
          <w:sz w:val="22"/>
          <w:szCs w:val="22"/>
        </w:rPr>
        <w:t xml:space="preserve"> által</w:t>
      </w:r>
      <w:r w:rsidR="004F725F" w:rsidRPr="00531EE4">
        <w:rPr>
          <w:iCs/>
          <w:sz w:val="22"/>
          <w:szCs w:val="22"/>
        </w:rPr>
        <w:t xml:space="preserve"> 2020…….</w:t>
      </w:r>
      <w:r w:rsidR="00E94BD9" w:rsidRPr="00531EE4">
        <w:rPr>
          <w:iCs/>
          <w:sz w:val="22"/>
          <w:szCs w:val="22"/>
        </w:rPr>
        <w:t xml:space="preserve"> </w:t>
      </w:r>
      <w:r w:rsidR="004F725F" w:rsidRPr="00531EE4">
        <w:rPr>
          <w:iCs/>
          <w:sz w:val="22"/>
          <w:szCs w:val="22"/>
        </w:rPr>
        <w:t>napján</w:t>
      </w:r>
      <w:r w:rsidR="00B237FE" w:rsidRPr="00531EE4">
        <w:rPr>
          <w:iCs/>
          <w:sz w:val="22"/>
          <w:szCs w:val="22"/>
        </w:rPr>
        <w:t xml:space="preserve"> hozott</w:t>
      </w:r>
      <w:r w:rsidR="00B237FE" w:rsidRPr="00531EE4">
        <w:rPr>
          <w:i/>
          <w:sz w:val="24"/>
          <w:szCs w:val="18"/>
        </w:rPr>
        <w:t xml:space="preserve"> </w:t>
      </w:r>
      <w:r w:rsidR="00B237FE" w:rsidRPr="00531EE4">
        <w:rPr>
          <w:sz w:val="22"/>
          <w:szCs w:val="22"/>
        </w:rPr>
        <w:t>támogatási döntés alapján</w:t>
      </w:r>
      <w:r w:rsidR="00B124B8" w:rsidRPr="00531EE4">
        <w:rPr>
          <w:sz w:val="22"/>
          <w:szCs w:val="22"/>
        </w:rPr>
        <w:t xml:space="preserve"> </w:t>
      </w:r>
      <w:r w:rsidR="00B237FE" w:rsidRPr="00531EE4">
        <w:rPr>
          <w:sz w:val="22"/>
          <w:szCs w:val="22"/>
        </w:rPr>
        <w:t xml:space="preserve">Támogató a jelen </w:t>
      </w:r>
      <w:r w:rsidR="0032228B" w:rsidRPr="00531EE4">
        <w:rPr>
          <w:sz w:val="22"/>
          <w:szCs w:val="22"/>
        </w:rPr>
        <w:t xml:space="preserve">támogatói okiratban </w:t>
      </w:r>
      <w:r w:rsidR="00B237FE" w:rsidRPr="00531EE4">
        <w:rPr>
          <w:sz w:val="22"/>
          <w:szCs w:val="22"/>
        </w:rPr>
        <w:t>meghatározott feltételek mellett anyagi támogatást nyújt a Kedvezményezett részére</w:t>
      </w:r>
      <w:r w:rsidR="00B237FE" w:rsidRPr="00531EE4">
        <w:rPr>
          <w:sz w:val="24"/>
          <w:szCs w:val="18"/>
        </w:rPr>
        <w:t>.</w:t>
      </w:r>
    </w:p>
    <w:p w14:paraId="2A2E0A7C" w14:textId="77777777" w:rsidR="00E50DAC" w:rsidRPr="00531EE4" w:rsidRDefault="00E50DAC" w:rsidP="00CA06B3">
      <w:pPr>
        <w:jc w:val="both"/>
        <w:rPr>
          <w:sz w:val="24"/>
          <w:szCs w:val="18"/>
        </w:rPr>
      </w:pPr>
    </w:p>
    <w:p w14:paraId="2A2E0A86" w14:textId="77777777" w:rsidR="00F234ED" w:rsidRPr="00531EE4" w:rsidRDefault="00F234ED" w:rsidP="00CA06B3">
      <w:pPr>
        <w:pStyle w:val="lfej"/>
        <w:tabs>
          <w:tab w:val="clear" w:pos="4536"/>
          <w:tab w:val="clear" w:pos="9072"/>
        </w:tabs>
        <w:jc w:val="both"/>
        <w:rPr>
          <w:sz w:val="22"/>
          <w:szCs w:val="22"/>
        </w:rPr>
      </w:pPr>
      <w:r w:rsidRPr="00531EE4">
        <w:rPr>
          <w:sz w:val="22"/>
          <w:szCs w:val="22"/>
        </w:rPr>
        <w:t>A támogatói okirat</w:t>
      </w:r>
      <w:r w:rsidR="00435FDD" w:rsidRPr="00531EE4">
        <w:rPr>
          <w:sz w:val="22"/>
          <w:szCs w:val="22"/>
        </w:rPr>
        <w:t xml:space="preserve"> a tárgyára figyelemmel nem tar</w:t>
      </w:r>
      <w:r w:rsidR="00737F4B" w:rsidRPr="00531EE4">
        <w:rPr>
          <w:sz w:val="22"/>
          <w:szCs w:val="22"/>
        </w:rPr>
        <w:t>t</w:t>
      </w:r>
      <w:r w:rsidR="00435FDD" w:rsidRPr="00531EE4">
        <w:rPr>
          <w:sz w:val="22"/>
          <w:szCs w:val="22"/>
        </w:rPr>
        <w:t>ozik a</w:t>
      </w:r>
      <w:r w:rsidRPr="00531EE4">
        <w:rPr>
          <w:sz w:val="22"/>
          <w:szCs w:val="22"/>
        </w:rPr>
        <w:t xml:space="preserve"> Nemzeti Kommunikációs Hivatal </w:t>
      </w:r>
      <w:r w:rsidRPr="00531EE4">
        <w:rPr>
          <w:bCs/>
          <w:color w:val="000000" w:themeColor="text1"/>
          <w:sz w:val="22"/>
          <w:szCs w:val="22"/>
        </w:rPr>
        <w:t>(</w:t>
      </w:r>
      <w:r w:rsidR="00ED559A" w:rsidRPr="00531EE4">
        <w:rPr>
          <w:bCs/>
          <w:color w:val="000000" w:themeColor="text1"/>
          <w:sz w:val="22"/>
          <w:szCs w:val="22"/>
        </w:rPr>
        <w:t xml:space="preserve">a továbbiakban: </w:t>
      </w:r>
      <w:r w:rsidRPr="00531EE4">
        <w:rPr>
          <w:bCs/>
          <w:color w:val="000000" w:themeColor="text1"/>
          <w:sz w:val="22"/>
          <w:szCs w:val="22"/>
        </w:rPr>
        <w:t>NKOH)</w:t>
      </w:r>
      <w:r w:rsidRPr="00531EE4">
        <w:rPr>
          <w:sz w:val="22"/>
          <w:szCs w:val="22"/>
        </w:rPr>
        <w:t>, a Nemzeti Kommunikációs Hivatalról és a kormányzati kommunikációs beszerzések központosított közbeszerzési rendszeréről szóló 247/2014. (X.</w:t>
      </w:r>
      <w:r w:rsidR="00ED559A" w:rsidRPr="00531EE4">
        <w:rPr>
          <w:sz w:val="22"/>
          <w:szCs w:val="22"/>
        </w:rPr>
        <w:t xml:space="preserve"> </w:t>
      </w:r>
      <w:r w:rsidRPr="00531EE4">
        <w:rPr>
          <w:sz w:val="22"/>
          <w:szCs w:val="22"/>
        </w:rPr>
        <w:t>1.) Korm. rendelet</w:t>
      </w:r>
      <w:r w:rsidR="00435FDD" w:rsidRPr="00531EE4">
        <w:rPr>
          <w:sz w:val="22"/>
          <w:szCs w:val="22"/>
        </w:rPr>
        <w:t xml:space="preserve"> </w:t>
      </w:r>
      <w:r w:rsidR="001C3314" w:rsidRPr="00531EE4">
        <w:rPr>
          <w:sz w:val="22"/>
          <w:szCs w:val="22"/>
        </w:rPr>
        <w:t xml:space="preserve">(a továbbiakban: 247/2014. (X. 1.) Korm. rendelet) </w:t>
      </w:r>
      <w:r w:rsidR="00435FDD" w:rsidRPr="00531EE4">
        <w:rPr>
          <w:sz w:val="22"/>
          <w:szCs w:val="22"/>
        </w:rPr>
        <w:t>hatálya alá.</w:t>
      </w:r>
    </w:p>
    <w:p w14:paraId="2A2E0A8B" w14:textId="77777777" w:rsidR="00B237FE" w:rsidRPr="00531EE4" w:rsidRDefault="00B237FE" w:rsidP="00CA06B3">
      <w:pPr>
        <w:pStyle w:val="lfej"/>
        <w:tabs>
          <w:tab w:val="clear" w:pos="4536"/>
          <w:tab w:val="clear" w:pos="9072"/>
        </w:tabs>
        <w:jc w:val="both"/>
        <w:rPr>
          <w:sz w:val="18"/>
          <w:szCs w:val="18"/>
        </w:rPr>
      </w:pPr>
    </w:p>
    <w:p w14:paraId="2A2E0A8C" w14:textId="5D47C2B3" w:rsidR="00B237FE" w:rsidRPr="00531EE4" w:rsidRDefault="00B237FE" w:rsidP="00545A33">
      <w:pPr>
        <w:numPr>
          <w:ilvl w:val="0"/>
          <w:numId w:val="6"/>
        </w:numPr>
        <w:overflowPunct/>
        <w:autoSpaceDE/>
        <w:autoSpaceDN/>
        <w:adjustRightInd/>
        <w:ind w:hanging="294"/>
        <w:jc w:val="both"/>
        <w:textAlignment w:val="auto"/>
        <w:rPr>
          <w:b/>
          <w:bCs/>
          <w:sz w:val="22"/>
          <w:szCs w:val="22"/>
        </w:rPr>
      </w:pPr>
      <w:r w:rsidRPr="00531EE4">
        <w:rPr>
          <w:b/>
          <w:bCs/>
          <w:sz w:val="22"/>
          <w:szCs w:val="22"/>
        </w:rPr>
        <w:t xml:space="preserve">A </w:t>
      </w:r>
      <w:r w:rsidR="00083CFD" w:rsidRPr="00531EE4">
        <w:rPr>
          <w:b/>
          <w:bCs/>
          <w:sz w:val="22"/>
          <w:szCs w:val="22"/>
        </w:rPr>
        <w:t>támogatói okirat tárgya:</w:t>
      </w:r>
    </w:p>
    <w:p w14:paraId="2A2E0A8D" w14:textId="77777777" w:rsidR="00B237FE" w:rsidRPr="00531EE4" w:rsidRDefault="00B237FE" w:rsidP="00CA06B3">
      <w:pPr>
        <w:tabs>
          <w:tab w:val="num" w:pos="0"/>
        </w:tabs>
        <w:ind w:left="-426" w:firstLine="66"/>
        <w:jc w:val="both"/>
        <w:rPr>
          <w:sz w:val="22"/>
          <w:szCs w:val="22"/>
        </w:rPr>
      </w:pPr>
    </w:p>
    <w:p w14:paraId="2A2E0A8E" w14:textId="685FF79D" w:rsidR="00B237FE" w:rsidRPr="00531EE4" w:rsidRDefault="00B237FE" w:rsidP="000F04B0">
      <w:pPr>
        <w:tabs>
          <w:tab w:val="num" w:pos="0"/>
        </w:tabs>
        <w:jc w:val="both"/>
        <w:rPr>
          <w:sz w:val="22"/>
          <w:szCs w:val="22"/>
        </w:rPr>
      </w:pPr>
      <w:r w:rsidRPr="00531EE4">
        <w:rPr>
          <w:sz w:val="22"/>
          <w:szCs w:val="18"/>
        </w:rPr>
        <w:t>2.1.</w:t>
      </w:r>
      <w:r w:rsidRPr="00531EE4">
        <w:rPr>
          <w:sz w:val="22"/>
          <w:szCs w:val="22"/>
        </w:rPr>
        <w:t xml:space="preserve"> Kedvezményezett a támogatási kérelmében, a</w:t>
      </w:r>
      <w:r w:rsidR="00B124B8" w:rsidRPr="00531EE4">
        <w:rPr>
          <w:sz w:val="22"/>
          <w:szCs w:val="22"/>
        </w:rPr>
        <w:t xml:space="preserve"> jelen </w:t>
      </w:r>
      <w:r w:rsidR="0032228B" w:rsidRPr="00531EE4">
        <w:rPr>
          <w:sz w:val="22"/>
          <w:szCs w:val="22"/>
        </w:rPr>
        <w:t xml:space="preserve">támogatói okirat </w:t>
      </w:r>
      <w:r w:rsidR="00B124B8" w:rsidRPr="00531EE4">
        <w:rPr>
          <w:sz w:val="22"/>
          <w:szCs w:val="22"/>
        </w:rPr>
        <w:t>I. sz. mellékletét képező</w:t>
      </w:r>
      <w:r w:rsidRPr="00531EE4">
        <w:rPr>
          <w:sz w:val="22"/>
          <w:szCs w:val="22"/>
        </w:rPr>
        <w:t xml:space="preserve"> </w:t>
      </w:r>
      <w:r w:rsidR="000F04B0" w:rsidRPr="00531EE4">
        <w:rPr>
          <w:sz w:val="22"/>
          <w:szCs w:val="22"/>
        </w:rPr>
        <w:t xml:space="preserve">Szakmai feladatterv </w:t>
      </w:r>
      <w:r w:rsidRPr="00531EE4">
        <w:rPr>
          <w:sz w:val="22"/>
          <w:szCs w:val="22"/>
        </w:rPr>
        <w:t>és a</w:t>
      </w:r>
      <w:r w:rsidR="00B124B8" w:rsidRPr="00531EE4">
        <w:rPr>
          <w:sz w:val="22"/>
          <w:szCs w:val="22"/>
        </w:rPr>
        <w:t xml:space="preserve"> jelen </w:t>
      </w:r>
      <w:r w:rsidR="0032228B" w:rsidRPr="00531EE4">
        <w:rPr>
          <w:sz w:val="22"/>
          <w:szCs w:val="22"/>
        </w:rPr>
        <w:t xml:space="preserve">okirat </w:t>
      </w:r>
      <w:r w:rsidR="00B124B8" w:rsidRPr="00531EE4">
        <w:rPr>
          <w:sz w:val="22"/>
          <w:szCs w:val="22"/>
        </w:rPr>
        <w:t>II. sz. mellékletét képező</w:t>
      </w:r>
      <w:r w:rsidRPr="00531EE4">
        <w:rPr>
          <w:sz w:val="22"/>
          <w:szCs w:val="22"/>
        </w:rPr>
        <w:t xml:space="preserve"> költségtervben részletezettek szerint vállalja, hogy </w:t>
      </w:r>
    </w:p>
    <w:p w14:paraId="2A2E0A8F" w14:textId="3E13AF19" w:rsidR="00B237FE" w:rsidRPr="00531EE4" w:rsidRDefault="00B237FE" w:rsidP="00CA06B3">
      <w:pPr>
        <w:tabs>
          <w:tab w:val="num" w:pos="0"/>
        </w:tabs>
        <w:jc w:val="both"/>
        <w:rPr>
          <w:sz w:val="22"/>
          <w:szCs w:val="22"/>
        </w:rPr>
      </w:pPr>
      <w:r w:rsidRPr="00531EE4">
        <w:rPr>
          <w:sz w:val="22"/>
          <w:szCs w:val="22"/>
        </w:rPr>
        <w:t xml:space="preserve">- </w:t>
      </w:r>
      <w:r w:rsidR="007D13C7" w:rsidRPr="00531EE4">
        <w:rPr>
          <w:sz w:val="22"/>
          <w:szCs w:val="22"/>
        </w:rPr>
        <w:t xml:space="preserve">………………………… </w:t>
      </w:r>
    </w:p>
    <w:p w14:paraId="33A26BE3" w14:textId="77777777" w:rsidR="00EB267E" w:rsidRPr="00531EE4" w:rsidRDefault="00B237FE" w:rsidP="00CA06B3">
      <w:pPr>
        <w:tabs>
          <w:tab w:val="num" w:pos="0"/>
        </w:tabs>
        <w:jc w:val="both"/>
        <w:rPr>
          <w:sz w:val="22"/>
          <w:szCs w:val="22"/>
        </w:rPr>
      </w:pPr>
      <w:r w:rsidRPr="00531EE4">
        <w:rPr>
          <w:sz w:val="22"/>
          <w:szCs w:val="22"/>
        </w:rPr>
        <w:t>- …………………………</w:t>
      </w:r>
      <w:r w:rsidR="00EB267E" w:rsidRPr="00531EE4">
        <w:rPr>
          <w:sz w:val="22"/>
          <w:szCs w:val="22"/>
        </w:rPr>
        <w:t xml:space="preserve"> </w:t>
      </w:r>
    </w:p>
    <w:p w14:paraId="2A2E0A91" w14:textId="54BB7FE3" w:rsidR="00B237FE" w:rsidRPr="00531EE4" w:rsidRDefault="000F04B0" w:rsidP="000F04B0">
      <w:pPr>
        <w:tabs>
          <w:tab w:val="num" w:pos="0"/>
        </w:tabs>
        <w:jc w:val="both"/>
        <w:rPr>
          <w:sz w:val="22"/>
          <w:szCs w:val="22"/>
        </w:rPr>
      </w:pPr>
      <w:r w:rsidRPr="00531EE4" w:rsidDel="000F04B0">
        <w:rPr>
          <w:sz w:val="22"/>
          <w:szCs w:val="22"/>
        </w:rPr>
        <w:t xml:space="preserve"> </w:t>
      </w:r>
      <w:r w:rsidRPr="00531EE4">
        <w:rPr>
          <w:sz w:val="22"/>
          <w:szCs w:val="22"/>
        </w:rPr>
        <w:t xml:space="preserve">végrehajtja </w:t>
      </w:r>
      <w:r w:rsidR="00B237FE" w:rsidRPr="00531EE4">
        <w:rPr>
          <w:sz w:val="22"/>
          <w:szCs w:val="22"/>
        </w:rPr>
        <w:t xml:space="preserve">(továbbiakban együtt: </w:t>
      </w:r>
      <w:r w:rsidR="00B237FE" w:rsidRPr="00531EE4">
        <w:rPr>
          <w:b/>
          <w:sz w:val="22"/>
          <w:szCs w:val="22"/>
        </w:rPr>
        <w:t>szakmai feladat</w:t>
      </w:r>
      <w:r w:rsidR="00B237FE" w:rsidRPr="00531EE4">
        <w:rPr>
          <w:sz w:val="22"/>
          <w:szCs w:val="22"/>
        </w:rPr>
        <w:t>)</w:t>
      </w:r>
      <w:r w:rsidR="00EB267E" w:rsidRPr="00531EE4">
        <w:rPr>
          <w:sz w:val="22"/>
          <w:szCs w:val="22"/>
        </w:rPr>
        <w:t>.</w:t>
      </w:r>
    </w:p>
    <w:p w14:paraId="2A2E0A92" w14:textId="77777777" w:rsidR="00B31894" w:rsidRPr="00531EE4" w:rsidRDefault="00B31894" w:rsidP="00CA06B3">
      <w:pPr>
        <w:tabs>
          <w:tab w:val="num" w:pos="0"/>
        </w:tabs>
        <w:jc w:val="both"/>
        <w:rPr>
          <w:sz w:val="22"/>
          <w:szCs w:val="22"/>
        </w:rPr>
      </w:pPr>
    </w:p>
    <w:p w14:paraId="2A2E0A98" w14:textId="77777777" w:rsidR="00083CFD" w:rsidRPr="00531EE4" w:rsidRDefault="00083CFD" w:rsidP="00083CFD">
      <w:pPr>
        <w:jc w:val="both"/>
        <w:rPr>
          <w:sz w:val="22"/>
          <w:szCs w:val="22"/>
        </w:rPr>
      </w:pPr>
      <w:r w:rsidRPr="00531EE4">
        <w:rPr>
          <w:b/>
          <w:sz w:val="22"/>
          <w:szCs w:val="18"/>
        </w:rPr>
        <w:t>2.2.</w:t>
      </w:r>
      <w:r w:rsidRPr="00531EE4">
        <w:rPr>
          <w:sz w:val="22"/>
          <w:szCs w:val="22"/>
        </w:rPr>
        <w:t xml:space="preserve"> Támogató jelen támogatói okiratot a Kedvezményezettnek a szakmai feladat teljesítése során felmerülő költségei 3.1. pont szerinti összegű támogatása tárgyában adja ki.</w:t>
      </w:r>
    </w:p>
    <w:p w14:paraId="2A2E0A99" w14:textId="77777777" w:rsidR="00083CFD" w:rsidRPr="00531EE4" w:rsidRDefault="00083CFD" w:rsidP="00083CFD">
      <w:pPr>
        <w:jc w:val="both"/>
        <w:rPr>
          <w:b/>
          <w:sz w:val="22"/>
          <w:szCs w:val="22"/>
        </w:rPr>
      </w:pPr>
    </w:p>
    <w:p w14:paraId="2A2E0A9A" w14:textId="16252998" w:rsidR="00083CFD" w:rsidRPr="00531EE4" w:rsidRDefault="00083CFD" w:rsidP="00083CFD">
      <w:pPr>
        <w:jc w:val="both"/>
        <w:rPr>
          <w:b/>
          <w:sz w:val="22"/>
          <w:szCs w:val="22"/>
        </w:rPr>
      </w:pPr>
      <w:r w:rsidRPr="00531EE4">
        <w:rPr>
          <w:b/>
          <w:sz w:val="22"/>
          <w:szCs w:val="18"/>
        </w:rPr>
        <w:t>2.3.</w:t>
      </w:r>
      <w:r w:rsidRPr="00531EE4">
        <w:rPr>
          <w:b/>
          <w:sz w:val="22"/>
          <w:szCs w:val="22"/>
        </w:rPr>
        <w:t xml:space="preserve"> </w:t>
      </w:r>
      <w:r w:rsidRPr="00531EE4">
        <w:rPr>
          <w:b/>
          <w:sz w:val="22"/>
          <w:szCs w:val="18"/>
        </w:rPr>
        <w:t xml:space="preserve">Támogatási intenzitás: </w:t>
      </w:r>
      <w:r w:rsidR="00437635" w:rsidRPr="00531EE4">
        <w:rPr>
          <w:b/>
          <w:sz w:val="22"/>
          <w:szCs w:val="18"/>
        </w:rPr>
        <w:t>……</w:t>
      </w:r>
      <w:r w:rsidRPr="00531EE4">
        <w:rPr>
          <w:sz w:val="22"/>
          <w:szCs w:val="22"/>
        </w:rPr>
        <w:t>%</w:t>
      </w:r>
    </w:p>
    <w:p w14:paraId="2A2E0A9D" w14:textId="77777777" w:rsidR="006810D8" w:rsidRPr="00531EE4" w:rsidRDefault="006810D8" w:rsidP="00083CFD">
      <w:pPr>
        <w:jc w:val="both"/>
        <w:rPr>
          <w:b/>
          <w:sz w:val="22"/>
          <w:szCs w:val="22"/>
        </w:rPr>
      </w:pPr>
    </w:p>
    <w:p w14:paraId="2A2E0A9E" w14:textId="5B1BF9B5" w:rsidR="006810D8" w:rsidRPr="00531EE4" w:rsidRDefault="006810D8" w:rsidP="00083CFD">
      <w:pPr>
        <w:jc w:val="both"/>
        <w:rPr>
          <w:b/>
          <w:sz w:val="22"/>
          <w:szCs w:val="18"/>
        </w:rPr>
      </w:pPr>
      <w:r w:rsidRPr="00531EE4">
        <w:rPr>
          <w:sz w:val="22"/>
          <w:szCs w:val="18"/>
        </w:rPr>
        <w:t xml:space="preserve">2.4. A Kedvezményezett </w:t>
      </w:r>
      <w:proofErr w:type="spellStart"/>
      <w:r w:rsidRPr="00531EE4">
        <w:rPr>
          <w:sz w:val="22"/>
          <w:szCs w:val="18"/>
        </w:rPr>
        <w:t>Ávr</w:t>
      </w:r>
      <w:proofErr w:type="spellEnd"/>
      <w:r w:rsidRPr="00531EE4">
        <w:rPr>
          <w:sz w:val="22"/>
          <w:szCs w:val="18"/>
        </w:rPr>
        <w:t xml:space="preserve">. 75. § </w:t>
      </w:r>
      <w:r w:rsidR="00E50DAC" w:rsidRPr="00531EE4">
        <w:rPr>
          <w:sz w:val="22"/>
          <w:szCs w:val="18"/>
        </w:rPr>
        <w:t xml:space="preserve">(2) bekezdése </w:t>
      </w:r>
      <w:r w:rsidRPr="00531EE4">
        <w:rPr>
          <w:sz w:val="22"/>
          <w:szCs w:val="18"/>
        </w:rPr>
        <w:t>szerinti nyilatkozatait jelen okirat IV. sz. mellékletét képző dokumentum tartalmazza.</w:t>
      </w:r>
    </w:p>
    <w:p w14:paraId="2A2E0A9F" w14:textId="77777777" w:rsidR="00B237FE" w:rsidRPr="00531EE4" w:rsidRDefault="00083CFD" w:rsidP="00F50345">
      <w:pPr>
        <w:pStyle w:val="lfej"/>
        <w:tabs>
          <w:tab w:val="clear" w:pos="4536"/>
          <w:tab w:val="clear" w:pos="9072"/>
        </w:tabs>
        <w:jc w:val="both"/>
        <w:rPr>
          <w:sz w:val="18"/>
          <w:szCs w:val="18"/>
        </w:rPr>
      </w:pPr>
      <w:r w:rsidRPr="00531EE4" w:rsidDel="00083CFD">
        <w:rPr>
          <w:sz w:val="22"/>
          <w:szCs w:val="18"/>
        </w:rPr>
        <w:t xml:space="preserve"> </w:t>
      </w:r>
    </w:p>
    <w:p w14:paraId="2A2E0AA0" w14:textId="77777777" w:rsidR="00B237FE" w:rsidRPr="00531EE4" w:rsidRDefault="00B237FE" w:rsidP="00CA06B3">
      <w:pPr>
        <w:jc w:val="both"/>
        <w:rPr>
          <w:b/>
          <w:sz w:val="22"/>
          <w:szCs w:val="22"/>
        </w:rPr>
      </w:pPr>
      <w:smartTag w:uri="urn:schemas-microsoft-com:office:smarttags" w:element="metricconverter">
        <w:smartTagPr>
          <w:attr w:name="ProductID" w:val="3. A"/>
        </w:smartTagPr>
        <w:r w:rsidRPr="00531EE4">
          <w:rPr>
            <w:b/>
            <w:sz w:val="22"/>
            <w:szCs w:val="22"/>
          </w:rPr>
          <w:t>3. A</w:t>
        </w:r>
      </w:smartTag>
      <w:r w:rsidRPr="00531EE4">
        <w:rPr>
          <w:b/>
          <w:sz w:val="22"/>
          <w:szCs w:val="22"/>
        </w:rPr>
        <w:t xml:space="preserve"> támogatás összege, forrása:</w:t>
      </w:r>
    </w:p>
    <w:p w14:paraId="2A2E0AA1" w14:textId="77777777" w:rsidR="00B237FE" w:rsidRPr="00531EE4" w:rsidRDefault="00B237FE" w:rsidP="00CA06B3">
      <w:pPr>
        <w:jc w:val="both"/>
        <w:rPr>
          <w:sz w:val="22"/>
          <w:szCs w:val="22"/>
        </w:rPr>
      </w:pPr>
    </w:p>
    <w:p w14:paraId="2A2E0AA2" w14:textId="50767469" w:rsidR="00B237FE" w:rsidRPr="00531EE4" w:rsidRDefault="00B237FE" w:rsidP="00CA06B3">
      <w:pPr>
        <w:jc w:val="both"/>
        <w:rPr>
          <w:sz w:val="22"/>
          <w:szCs w:val="22"/>
        </w:rPr>
      </w:pPr>
      <w:r w:rsidRPr="00531EE4">
        <w:rPr>
          <w:sz w:val="22"/>
          <w:szCs w:val="22"/>
        </w:rPr>
        <w:t xml:space="preserve">3.1. </w:t>
      </w:r>
      <w:r w:rsidRPr="00531EE4">
        <w:rPr>
          <w:sz w:val="22"/>
          <w:szCs w:val="18"/>
        </w:rPr>
        <w:t>A támogatás összege: ………………………. Ft, azaz ………… forint</w:t>
      </w:r>
      <w:r w:rsidR="008366CC" w:rsidRPr="00531EE4">
        <w:rPr>
          <w:color w:val="FF6600"/>
          <w:sz w:val="22"/>
          <w:szCs w:val="22"/>
        </w:rPr>
        <w:t>.</w:t>
      </w:r>
      <w:r w:rsidR="009412E5" w:rsidRPr="00531EE4">
        <w:rPr>
          <w:color w:val="FF6600"/>
          <w:sz w:val="22"/>
          <w:szCs w:val="22"/>
        </w:rPr>
        <w:t xml:space="preserve"> </w:t>
      </w:r>
    </w:p>
    <w:p w14:paraId="2A2E0AA3" w14:textId="77777777" w:rsidR="00407578" w:rsidRPr="00531EE4" w:rsidRDefault="00407578" w:rsidP="00CA06B3">
      <w:pPr>
        <w:jc w:val="both"/>
        <w:rPr>
          <w:sz w:val="22"/>
          <w:szCs w:val="22"/>
        </w:rPr>
      </w:pPr>
    </w:p>
    <w:p w14:paraId="2A2E0AA4" w14:textId="77777777" w:rsidR="00407578" w:rsidRPr="00531EE4" w:rsidRDefault="00407578" w:rsidP="00CA06B3">
      <w:pPr>
        <w:jc w:val="both"/>
        <w:rPr>
          <w:sz w:val="22"/>
          <w:szCs w:val="22"/>
        </w:rPr>
      </w:pPr>
      <w:r w:rsidRPr="00531EE4">
        <w:rPr>
          <w:sz w:val="22"/>
          <w:szCs w:val="22"/>
        </w:rPr>
        <w:t xml:space="preserve">A támogatás összegének forintról devizára vagy devizáról forintra történő átváltásából eredő esetleges árfolyamkülönbség kockázatát Kedvezményezett köteles viselni.  </w:t>
      </w:r>
    </w:p>
    <w:p w14:paraId="2A2E0AA9" w14:textId="77777777" w:rsidR="00B237FE" w:rsidRPr="00531EE4" w:rsidRDefault="00B237FE" w:rsidP="00E11D5F">
      <w:pPr>
        <w:jc w:val="both"/>
        <w:rPr>
          <w:sz w:val="22"/>
          <w:szCs w:val="22"/>
        </w:rPr>
      </w:pPr>
    </w:p>
    <w:p w14:paraId="3D8CDB72" w14:textId="14A077A0" w:rsidR="00E11D5F" w:rsidRPr="00531EE4" w:rsidRDefault="00E11D5F" w:rsidP="007560B4">
      <w:pPr>
        <w:jc w:val="both"/>
        <w:rPr>
          <w:sz w:val="22"/>
          <w:szCs w:val="22"/>
        </w:rPr>
      </w:pPr>
      <w:r w:rsidRPr="00531EE4">
        <w:rPr>
          <w:sz w:val="22"/>
          <w:szCs w:val="22"/>
        </w:rPr>
        <w:t xml:space="preserve">A támogatási összegből </w:t>
      </w:r>
      <w:r w:rsidR="007560B4" w:rsidRPr="00531EE4">
        <w:rPr>
          <w:sz w:val="22"/>
          <w:szCs w:val="18"/>
        </w:rPr>
        <w:t>……………………….</w:t>
      </w:r>
      <w:r w:rsidR="007560B4" w:rsidRPr="00531EE4">
        <w:rPr>
          <w:sz w:val="22"/>
          <w:szCs w:val="22"/>
        </w:rPr>
        <w:t xml:space="preserve"> </w:t>
      </w:r>
      <w:r w:rsidRPr="00531EE4">
        <w:rPr>
          <w:sz w:val="22"/>
          <w:szCs w:val="22"/>
        </w:rPr>
        <w:t xml:space="preserve">Ft, azaz </w:t>
      </w:r>
      <w:r w:rsidR="007560B4" w:rsidRPr="00531EE4">
        <w:rPr>
          <w:sz w:val="22"/>
          <w:szCs w:val="18"/>
        </w:rPr>
        <w:t>……………………….</w:t>
      </w:r>
      <w:r w:rsidR="007560B4" w:rsidRPr="00531EE4">
        <w:rPr>
          <w:sz w:val="22"/>
          <w:szCs w:val="22"/>
        </w:rPr>
        <w:t xml:space="preserve"> </w:t>
      </w:r>
      <w:r w:rsidRPr="00531EE4">
        <w:rPr>
          <w:sz w:val="22"/>
          <w:szCs w:val="22"/>
        </w:rPr>
        <w:t>forint csekély összegű támogatásnak minősül, amelyet kizárólag a 1407/2013/EU bizottsági rendelet (HL L 352, 2013. 12.24. 1.o) szabályai alapján lehet nyújtani. Az 1407/2013/EU bizottsági rendelet 2. cikk (2) bekezdése szerinti, egy és ugyanazon vállalkozás részére a folyó pénzügyi évben, valamint az azt megelőző két pénzügyi év során az 1407/2013/EU bizottsági rendelet alapján Magyarországon odaítélt csekély összegű támogatások bruttó támogatástartalma nem haladhatja meg a 200.000 eurónak, közúti kereskedelmi árufuvarozást ellenszolgáltatás fejében végző vállalkozások esetében a 100.000 eurónak megfelelő forintösszeget, figyelembe véve az 1407/2013/EU bizottsági rendelet 3. cikkének (8) és (9) bekezdését is. [Az átváltásnál az európai uniós versenyjogi értelemben vett állami támogatásokkal kapcsolatos eljárásról és a regionális támogatási térképről szóló 37/2011. (III. 22.) Korm. rendelet 35. §-a alapján kell eljárni.]</w:t>
      </w:r>
    </w:p>
    <w:p w14:paraId="5FCB8213" w14:textId="77777777" w:rsidR="00E11D5F" w:rsidRPr="00531EE4" w:rsidRDefault="00E11D5F" w:rsidP="00E11D5F">
      <w:pPr>
        <w:jc w:val="both"/>
        <w:rPr>
          <w:sz w:val="22"/>
          <w:szCs w:val="22"/>
        </w:rPr>
      </w:pPr>
    </w:p>
    <w:p w14:paraId="1D49EEB1" w14:textId="77777777" w:rsidR="00E11D5F" w:rsidRPr="00531EE4" w:rsidRDefault="00E11D5F" w:rsidP="00E11D5F">
      <w:pPr>
        <w:jc w:val="both"/>
        <w:rPr>
          <w:sz w:val="22"/>
          <w:szCs w:val="22"/>
        </w:rPr>
      </w:pPr>
      <w:r w:rsidRPr="00531EE4">
        <w:rPr>
          <w:sz w:val="22"/>
          <w:szCs w:val="22"/>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 o.) megfelelően nyújtott csekély összegű támogatással a 360/2012/EU bizottsági rendeletben meghatározott felső határig halmozható. Az 1407/2013/EU bizottsági rendelet szerinti csekély összegű támogatás más csekély összegű támogatásokról szóló rendeleteknek megfelelően nyújtott </w:t>
      </w:r>
      <w:r w:rsidRPr="00531EE4">
        <w:rPr>
          <w:sz w:val="22"/>
          <w:szCs w:val="22"/>
        </w:rPr>
        <w:lastRenderedPageBreak/>
        <w:t>csekély összegű támogatással az 1407/2013/EU bizottsági rendelet 3. cikkének (2) bekezdésében meghatározott felső határig halmozható.</w:t>
      </w:r>
    </w:p>
    <w:p w14:paraId="3856C355" w14:textId="77777777" w:rsidR="00E11D5F" w:rsidRPr="00531EE4" w:rsidRDefault="00E11D5F" w:rsidP="00E11D5F">
      <w:pPr>
        <w:jc w:val="both"/>
        <w:rPr>
          <w:sz w:val="22"/>
          <w:szCs w:val="22"/>
        </w:rPr>
      </w:pPr>
    </w:p>
    <w:p w14:paraId="73907535" w14:textId="77777777" w:rsidR="00E11D5F" w:rsidRPr="00531EE4" w:rsidRDefault="00E11D5F" w:rsidP="00E11D5F">
      <w:pPr>
        <w:jc w:val="both"/>
        <w:rPr>
          <w:sz w:val="22"/>
          <w:szCs w:val="22"/>
        </w:rPr>
      </w:pPr>
      <w:r w:rsidRPr="00531EE4">
        <w:rPr>
          <w:sz w:val="22"/>
          <w:szCs w:val="22"/>
        </w:rPr>
        <w:t>A csekély összegű támogatás nem halmozható azonos támogatható költségek vonatkozásában vagy azonos kockázatfinanszírozási célú intézkedés vonatkozásában nyújtott állami támogatással, ha a támogatások halmozása túllépi bármely csoportmentességi rendeletben vagy a Bizottság által elfogadott határozatban az egyes esetek meghatározott körülményeire vonatkozóan rögzített maximális intenzitást vagy összeget.</w:t>
      </w:r>
    </w:p>
    <w:p w14:paraId="07ED7096" w14:textId="77777777" w:rsidR="00E11D5F" w:rsidRPr="00531EE4" w:rsidRDefault="00E11D5F" w:rsidP="00E11D5F">
      <w:pPr>
        <w:jc w:val="both"/>
        <w:rPr>
          <w:sz w:val="22"/>
          <w:szCs w:val="22"/>
        </w:rPr>
      </w:pPr>
    </w:p>
    <w:p w14:paraId="3B04E78F" w14:textId="008DEA3B" w:rsidR="00E11D5F" w:rsidRPr="00531EE4" w:rsidRDefault="00E11D5F" w:rsidP="00E11D5F">
      <w:pPr>
        <w:jc w:val="both"/>
        <w:rPr>
          <w:sz w:val="22"/>
          <w:szCs w:val="22"/>
        </w:rPr>
      </w:pPr>
      <w:r w:rsidRPr="00531EE4">
        <w:rPr>
          <w:sz w:val="22"/>
          <w:szCs w:val="22"/>
        </w:rPr>
        <w:t>A Kedvezményezettnek az 1407/2013/EU bizottsági rendelet 5. cikkének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 (</w:t>
      </w:r>
      <w:r w:rsidR="00B16688" w:rsidRPr="00531EE4">
        <w:rPr>
          <w:sz w:val="22"/>
          <w:szCs w:val="22"/>
        </w:rPr>
        <w:t>a</w:t>
      </w:r>
      <w:r w:rsidR="00AA780F" w:rsidRPr="00531EE4">
        <w:rPr>
          <w:sz w:val="22"/>
          <w:szCs w:val="22"/>
        </w:rPr>
        <w:t xml:space="preserve"> Támogatási Felhívás 2</w:t>
      </w:r>
      <w:r w:rsidRPr="00531EE4">
        <w:rPr>
          <w:sz w:val="22"/>
          <w:szCs w:val="22"/>
        </w:rPr>
        <w:t>. számú melléklet</w:t>
      </w:r>
      <w:r w:rsidR="00AA780F" w:rsidRPr="00531EE4">
        <w:rPr>
          <w:sz w:val="22"/>
          <w:szCs w:val="22"/>
        </w:rPr>
        <w:t>e szerinti dokumentum szerint</w:t>
      </w:r>
      <w:r w:rsidRPr="00531EE4">
        <w:rPr>
          <w:sz w:val="22"/>
          <w:szCs w:val="22"/>
        </w:rPr>
        <w:t>).</w:t>
      </w:r>
    </w:p>
    <w:p w14:paraId="46343436" w14:textId="77777777" w:rsidR="00E11D5F" w:rsidRPr="00531EE4" w:rsidRDefault="00E11D5F" w:rsidP="00E11D5F">
      <w:pPr>
        <w:jc w:val="both"/>
        <w:rPr>
          <w:sz w:val="22"/>
          <w:szCs w:val="22"/>
        </w:rPr>
      </w:pPr>
    </w:p>
    <w:p w14:paraId="5BC3DE99" w14:textId="77777777" w:rsidR="00E11D5F" w:rsidRPr="00531EE4" w:rsidRDefault="00E11D5F" w:rsidP="00E11D5F">
      <w:pPr>
        <w:jc w:val="both"/>
        <w:rPr>
          <w:sz w:val="22"/>
          <w:szCs w:val="22"/>
        </w:rPr>
      </w:pPr>
      <w:r w:rsidRPr="00531EE4">
        <w:rPr>
          <w:sz w:val="22"/>
          <w:szCs w:val="22"/>
        </w:rPr>
        <w:t>A Kedvezményezett kijelenti, hogy – az 1407/2013/EU bizottsági rendelet 1. cikke (2) bekezdésének kivételével – a támogatást nem használja az 1407/2013/EU bizottsági rendelet 1. cikkének (1) bekezdésében meghatározott kivételek szerinti célokra, továbbá – az 1407/2013/EU bizottsági rendelet 3. cikk (2) bekezdésének megfelelően – közúti kereskedelmi árufuvarozás ellenszolgáltatás fejében történő végzése céljából teherszállító jármű vásárlására.</w:t>
      </w:r>
    </w:p>
    <w:p w14:paraId="043F6B67" w14:textId="77777777" w:rsidR="00E11D5F" w:rsidRPr="00531EE4" w:rsidRDefault="00E11D5F" w:rsidP="00E11D5F">
      <w:pPr>
        <w:jc w:val="both"/>
        <w:rPr>
          <w:sz w:val="22"/>
          <w:szCs w:val="22"/>
        </w:rPr>
      </w:pPr>
    </w:p>
    <w:p w14:paraId="1007FD67" w14:textId="77777777" w:rsidR="00E11D5F" w:rsidRPr="00531EE4" w:rsidRDefault="00E11D5F" w:rsidP="00E11D5F">
      <w:pPr>
        <w:jc w:val="both"/>
        <w:rPr>
          <w:sz w:val="22"/>
          <w:szCs w:val="22"/>
        </w:rPr>
      </w:pPr>
      <w:r w:rsidRPr="00531EE4">
        <w:rPr>
          <w:sz w:val="22"/>
          <w:szCs w:val="22"/>
        </w:rPr>
        <w:t>A Feleknek a támogatáshoz kapcsolódó iratokat az odaítélést követő 10 évig meg kell őrizniük, és a Támogató ilyen irányú felhívása esetén a Kedvezményezett köteles azokat bemutatni. A csekély összegű támogatási jogcímen nyújtott támogatásokról az Európai Bizottság kérésére 20 munkanapon belül információt kell szolgáltatni.</w:t>
      </w:r>
    </w:p>
    <w:p w14:paraId="1D9107A0" w14:textId="77777777" w:rsidR="00E11D5F" w:rsidRPr="00531EE4" w:rsidRDefault="00E11D5F" w:rsidP="00E11D5F">
      <w:pPr>
        <w:jc w:val="both"/>
        <w:rPr>
          <w:sz w:val="22"/>
          <w:szCs w:val="22"/>
        </w:rPr>
      </w:pPr>
    </w:p>
    <w:p w14:paraId="5FDE493C" w14:textId="77777777" w:rsidR="00E11D5F" w:rsidRPr="00531EE4" w:rsidRDefault="00E11D5F" w:rsidP="00E11D5F">
      <w:pPr>
        <w:jc w:val="both"/>
        <w:rPr>
          <w:sz w:val="22"/>
          <w:szCs w:val="22"/>
        </w:rPr>
      </w:pPr>
      <w:r w:rsidRPr="00531EE4">
        <w:rPr>
          <w:sz w:val="22"/>
          <w:szCs w:val="22"/>
        </w:rPr>
        <w:t xml:space="preserve">A Támogató írásban tájékoztatja a támogatottat a támogatás bruttó támogatási egyenértékben kifejezett összegéről és arról, hogy az csekély összegűnek minősül. </w:t>
      </w:r>
    </w:p>
    <w:p w14:paraId="6DAC60E8" w14:textId="77777777" w:rsidR="00E11D5F" w:rsidRPr="00531EE4" w:rsidRDefault="00E11D5F" w:rsidP="00E11D5F">
      <w:pPr>
        <w:jc w:val="both"/>
        <w:rPr>
          <w:sz w:val="22"/>
          <w:szCs w:val="22"/>
        </w:rPr>
      </w:pPr>
    </w:p>
    <w:p w14:paraId="2A55EDB4" w14:textId="18912E0D" w:rsidR="00E11D5F" w:rsidRPr="00531EE4" w:rsidRDefault="00E11D5F" w:rsidP="00CA06B3">
      <w:pPr>
        <w:jc w:val="both"/>
        <w:rPr>
          <w:sz w:val="22"/>
          <w:szCs w:val="22"/>
        </w:rPr>
      </w:pPr>
      <w:r w:rsidRPr="00531EE4">
        <w:rPr>
          <w:sz w:val="22"/>
          <w:szCs w:val="22"/>
        </w:rPr>
        <w:t>A jelen támogatói okiratban nem szabályozott kérdésekben az 1407/2013/EU bizottsági rendeletben foglaltak az irányadóak.</w:t>
      </w:r>
    </w:p>
    <w:p w14:paraId="2A2E0AAA" w14:textId="55AD109A" w:rsidR="00B237FE" w:rsidRPr="00531EE4" w:rsidRDefault="00B237FE" w:rsidP="000F04B0">
      <w:pPr>
        <w:jc w:val="both"/>
        <w:rPr>
          <w:color w:val="FF6600"/>
          <w:sz w:val="22"/>
          <w:szCs w:val="18"/>
        </w:rPr>
      </w:pPr>
      <w:r w:rsidRPr="00531EE4">
        <w:rPr>
          <w:sz w:val="22"/>
          <w:szCs w:val="22"/>
        </w:rPr>
        <w:t xml:space="preserve">3.2. A támogatás forrása: a Magyarország </w:t>
      </w:r>
      <w:r w:rsidR="00437635" w:rsidRPr="00531EE4">
        <w:rPr>
          <w:sz w:val="22"/>
          <w:szCs w:val="22"/>
        </w:rPr>
        <w:t>20</w:t>
      </w:r>
      <w:r w:rsidR="000F04B0" w:rsidRPr="00531EE4">
        <w:rPr>
          <w:sz w:val="22"/>
          <w:szCs w:val="22"/>
        </w:rPr>
        <w:t>20</w:t>
      </w:r>
      <w:r w:rsidR="00437635" w:rsidRPr="00531EE4">
        <w:rPr>
          <w:sz w:val="22"/>
          <w:szCs w:val="22"/>
        </w:rPr>
        <w:t xml:space="preserve">. </w:t>
      </w:r>
      <w:r w:rsidRPr="00531EE4">
        <w:rPr>
          <w:sz w:val="22"/>
          <w:szCs w:val="22"/>
        </w:rPr>
        <w:t xml:space="preserve">évi központi költségvetéséről szóló </w:t>
      </w:r>
      <w:r w:rsidR="00437635" w:rsidRPr="00531EE4">
        <w:rPr>
          <w:sz w:val="22"/>
          <w:szCs w:val="22"/>
        </w:rPr>
        <w:t>201</w:t>
      </w:r>
      <w:r w:rsidR="000F04B0" w:rsidRPr="00531EE4">
        <w:rPr>
          <w:sz w:val="22"/>
          <w:szCs w:val="22"/>
        </w:rPr>
        <w:t>9</w:t>
      </w:r>
      <w:r w:rsidR="00437635" w:rsidRPr="00531EE4">
        <w:rPr>
          <w:sz w:val="22"/>
          <w:szCs w:val="22"/>
        </w:rPr>
        <w:t xml:space="preserve">. </w:t>
      </w:r>
      <w:r w:rsidRPr="00531EE4">
        <w:rPr>
          <w:sz w:val="22"/>
          <w:szCs w:val="22"/>
        </w:rPr>
        <w:t>évi</w:t>
      </w:r>
      <w:r w:rsidR="00437635" w:rsidRPr="00531EE4">
        <w:rPr>
          <w:sz w:val="22"/>
          <w:szCs w:val="22"/>
        </w:rPr>
        <w:t xml:space="preserve"> L</w:t>
      </w:r>
      <w:r w:rsidR="000F04B0" w:rsidRPr="00531EE4">
        <w:rPr>
          <w:sz w:val="22"/>
          <w:szCs w:val="22"/>
        </w:rPr>
        <w:t>XXI</w:t>
      </w:r>
      <w:r w:rsidR="00437635" w:rsidRPr="00531EE4">
        <w:rPr>
          <w:sz w:val="22"/>
          <w:szCs w:val="22"/>
        </w:rPr>
        <w:t xml:space="preserve">. </w:t>
      </w:r>
      <w:r w:rsidRPr="00531EE4">
        <w:rPr>
          <w:sz w:val="22"/>
          <w:szCs w:val="22"/>
        </w:rPr>
        <w:t xml:space="preserve">törvény 1. melléklet, </w:t>
      </w:r>
      <w:r w:rsidR="00A4232E" w:rsidRPr="00531EE4">
        <w:rPr>
          <w:sz w:val="22"/>
          <w:szCs w:val="22"/>
        </w:rPr>
        <w:t xml:space="preserve">XVII. </w:t>
      </w:r>
      <w:r w:rsidR="009412E5" w:rsidRPr="00531EE4">
        <w:rPr>
          <w:sz w:val="22"/>
          <w:szCs w:val="22"/>
        </w:rPr>
        <w:t>Innovációs és Technológiai</w:t>
      </w:r>
      <w:r w:rsidR="00A4232E" w:rsidRPr="00531EE4">
        <w:rPr>
          <w:sz w:val="22"/>
          <w:szCs w:val="22"/>
        </w:rPr>
        <w:t xml:space="preserve"> Minisztérium</w:t>
      </w:r>
      <w:r w:rsidRPr="00531EE4">
        <w:rPr>
          <w:sz w:val="22"/>
          <w:szCs w:val="22"/>
        </w:rPr>
        <w:t xml:space="preserve"> fejezet, </w:t>
      </w:r>
      <w:r w:rsidR="00437635" w:rsidRPr="00531EE4">
        <w:rPr>
          <w:sz w:val="22"/>
          <w:szCs w:val="22"/>
        </w:rPr>
        <w:t>20.</w:t>
      </w:r>
      <w:r w:rsidR="00426A39" w:rsidRPr="00531EE4">
        <w:rPr>
          <w:sz w:val="22"/>
          <w:szCs w:val="22"/>
        </w:rPr>
        <w:t xml:space="preserve">cím, </w:t>
      </w:r>
      <w:r w:rsidR="00437635" w:rsidRPr="00531EE4">
        <w:rPr>
          <w:sz w:val="22"/>
          <w:szCs w:val="22"/>
        </w:rPr>
        <w:t>35.</w:t>
      </w:r>
      <w:r w:rsidR="00496958" w:rsidRPr="00531EE4">
        <w:rPr>
          <w:sz w:val="22"/>
          <w:szCs w:val="22"/>
        </w:rPr>
        <w:t xml:space="preserve"> Klíma-, energia és zöldgazdaság-politikai ágazati programok</w:t>
      </w:r>
      <w:r w:rsidR="00437635" w:rsidRPr="00531EE4">
        <w:rPr>
          <w:sz w:val="22"/>
          <w:szCs w:val="22"/>
        </w:rPr>
        <w:t xml:space="preserve"> </w:t>
      </w:r>
      <w:r w:rsidR="00426A39" w:rsidRPr="00531EE4">
        <w:rPr>
          <w:sz w:val="22"/>
          <w:szCs w:val="22"/>
        </w:rPr>
        <w:t xml:space="preserve">alcím, </w:t>
      </w:r>
      <w:r w:rsidR="00496958" w:rsidRPr="00531EE4">
        <w:rPr>
          <w:sz w:val="22"/>
          <w:szCs w:val="22"/>
        </w:rPr>
        <w:t>0</w:t>
      </w:r>
      <w:r w:rsidR="00437635" w:rsidRPr="00531EE4">
        <w:rPr>
          <w:sz w:val="22"/>
          <w:szCs w:val="22"/>
        </w:rPr>
        <w:t xml:space="preserve">4. </w:t>
      </w:r>
      <w:r w:rsidR="00426A39" w:rsidRPr="00531EE4">
        <w:rPr>
          <w:sz w:val="22"/>
          <w:szCs w:val="22"/>
        </w:rPr>
        <w:t xml:space="preserve">jogcímcsoport </w:t>
      </w:r>
      <w:r w:rsidR="00437635" w:rsidRPr="00531EE4">
        <w:rPr>
          <w:sz w:val="22"/>
          <w:szCs w:val="22"/>
        </w:rPr>
        <w:t xml:space="preserve">Zöldgazdaság Finanszírozási Rendszer </w:t>
      </w:r>
      <w:r w:rsidR="00870A29" w:rsidRPr="00531EE4">
        <w:rPr>
          <w:i/>
          <w:sz w:val="22"/>
          <w:szCs w:val="22"/>
        </w:rPr>
        <w:t xml:space="preserve">fejezeti kezelésű </w:t>
      </w:r>
      <w:r w:rsidR="00437635" w:rsidRPr="00531EE4">
        <w:rPr>
          <w:i/>
          <w:sz w:val="22"/>
          <w:szCs w:val="22"/>
        </w:rPr>
        <w:t>cél</w:t>
      </w:r>
      <w:r w:rsidRPr="00531EE4">
        <w:rPr>
          <w:i/>
          <w:sz w:val="22"/>
          <w:szCs w:val="22"/>
        </w:rPr>
        <w:t>előirányz</w:t>
      </w:r>
      <w:r w:rsidR="00496958" w:rsidRPr="00531EE4">
        <w:rPr>
          <w:i/>
          <w:sz w:val="22"/>
          <w:szCs w:val="22"/>
        </w:rPr>
        <w:t>at.</w:t>
      </w:r>
    </w:p>
    <w:p w14:paraId="2A2E0AAE" w14:textId="77777777" w:rsidR="00B237FE" w:rsidRPr="00531EE4" w:rsidRDefault="00B237FE" w:rsidP="00CA06B3">
      <w:pPr>
        <w:jc w:val="both"/>
        <w:rPr>
          <w:sz w:val="22"/>
          <w:szCs w:val="22"/>
        </w:rPr>
      </w:pPr>
    </w:p>
    <w:p w14:paraId="2A2E0AAF" w14:textId="5B0A2DC8" w:rsidR="00B237FE" w:rsidRPr="00531EE4" w:rsidRDefault="00B237FE" w:rsidP="00CA06B3">
      <w:pPr>
        <w:jc w:val="both"/>
        <w:rPr>
          <w:sz w:val="24"/>
          <w:szCs w:val="18"/>
        </w:rPr>
      </w:pPr>
      <w:r w:rsidRPr="00531EE4">
        <w:rPr>
          <w:sz w:val="22"/>
          <w:szCs w:val="22"/>
        </w:rPr>
        <w:t>3.3. A támogatás forrásának ÁHT azonosító száma</w:t>
      </w:r>
      <w:r w:rsidRPr="00531EE4">
        <w:rPr>
          <w:color w:val="000000"/>
          <w:sz w:val="22"/>
          <w:szCs w:val="22"/>
        </w:rPr>
        <w:t xml:space="preserve">: </w:t>
      </w:r>
      <w:r w:rsidR="00496958" w:rsidRPr="00531EE4">
        <w:rPr>
          <w:color w:val="000000"/>
          <w:sz w:val="22"/>
          <w:szCs w:val="22"/>
        </w:rPr>
        <w:t>338306</w:t>
      </w:r>
    </w:p>
    <w:p w14:paraId="2A2E0AB1" w14:textId="77777777" w:rsidR="00B237FE" w:rsidRPr="00531EE4" w:rsidRDefault="00B237FE" w:rsidP="00CA06B3">
      <w:pPr>
        <w:jc w:val="both"/>
        <w:rPr>
          <w:sz w:val="24"/>
          <w:szCs w:val="18"/>
        </w:rPr>
      </w:pPr>
    </w:p>
    <w:p w14:paraId="2A2E0AB2" w14:textId="42E779F9" w:rsidR="006B407D" w:rsidRPr="00531EE4" w:rsidRDefault="006B407D" w:rsidP="00EF4C5F">
      <w:pPr>
        <w:jc w:val="both"/>
        <w:rPr>
          <w:sz w:val="22"/>
          <w:szCs w:val="22"/>
        </w:rPr>
      </w:pPr>
      <w:r w:rsidRPr="00531EE4">
        <w:rPr>
          <w:sz w:val="22"/>
          <w:szCs w:val="22"/>
        </w:rPr>
        <w:t xml:space="preserve">3.4. </w:t>
      </w:r>
      <w:r w:rsidRPr="00531EE4">
        <w:rPr>
          <w:i/>
          <w:sz w:val="22"/>
          <w:szCs w:val="22"/>
        </w:rPr>
        <w:t>A támogatás összege nem tartalmaz</w:t>
      </w:r>
      <w:r w:rsidRPr="00531EE4">
        <w:rPr>
          <w:sz w:val="22"/>
          <w:szCs w:val="22"/>
        </w:rPr>
        <w:t xml:space="preserve"> </w:t>
      </w:r>
      <w:r w:rsidRPr="00531EE4">
        <w:rPr>
          <w:i/>
          <w:sz w:val="22"/>
          <w:szCs w:val="22"/>
        </w:rPr>
        <w:t xml:space="preserve">általános forgalmi adót. </w:t>
      </w:r>
      <w:r w:rsidR="00FA651A" w:rsidRPr="00531EE4">
        <w:rPr>
          <w:i/>
          <w:sz w:val="22"/>
          <w:szCs w:val="22"/>
        </w:rPr>
        <w:t>A támogatás összege nettó támogatás</w:t>
      </w:r>
      <w:r w:rsidR="00FA651A" w:rsidRPr="00531EE4">
        <w:rPr>
          <w:sz w:val="24"/>
          <w:szCs w:val="18"/>
        </w:rPr>
        <w:t>.</w:t>
      </w:r>
    </w:p>
    <w:p w14:paraId="2A2E0AB3" w14:textId="453F0D03" w:rsidR="006B407D" w:rsidRPr="00531EE4" w:rsidRDefault="006B407D" w:rsidP="00EF4C5F">
      <w:pPr>
        <w:jc w:val="both"/>
        <w:rPr>
          <w:i/>
          <w:sz w:val="24"/>
          <w:szCs w:val="18"/>
        </w:rPr>
      </w:pPr>
    </w:p>
    <w:p w14:paraId="2A2E0AB4" w14:textId="37C3C69C" w:rsidR="006B407D" w:rsidRPr="00531EE4" w:rsidRDefault="006B407D" w:rsidP="00EF4C5F">
      <w:pPr>
        <w:jc w:val="both"/>
        <w:rPr>
          <w:i/>
          <w:sz w:val="24"/>
          <w:szCs w:val="18"/>
        </w:rPr>
      </w:pPr>
      <w:r w:rsidRPr="00531EE4">
        <w:rPr>
          <w:b/>
          <w:color w:val="FF6600"/>
          <w:sz w:val="18"/>
          <w:szCs w:val="18"/>
        </w:rPr>
        <w:t>(Vagy</w:t>
      </w:r>
      <w:r w:rsidRPr="00531EE4">
        <w:rPr>
          <w:bCs/>
          <w:color w:val="FF6600"/>
          <w:sz w:val="18"/>
          <w:szCs w:val="16"/>
        </w:rPr>
        <w:t>*</w:t>
      </w:r>
      <w:r w:rsidRPr="00531EE4">
        <w:rPr>
          <w:bCs/>
          <w:color w:val="FF6600"/>
          <w:sz w:val="16"/>
          <w:szCs w:val="16"/>
        </w:rPr>
        <w:t>)</w:t>
      </w:r>
    </w:p>
    <w:p w14:paraId="2A2E0AB5" w14:textId="77777777" w:rsidR="006B407D" w:rsidRPr="00531EE4" w:rsidRDefault="006B407D" w:rsidP="006B407D">
      <w:pPr>
        <w:jc w:val="both"/>
        <w:rPr>
          <w:i/>
          <w:sz w:val="24"/>
          <w:szCs w:val="18"/>
        </w:rPr>
      </w:pPr>
    </w:p>
    <w:p w14:paraId="2A2E0AB6" w14:textId="77777777" w:rsidR="00FA651A" w:rsidRPr="00531EE4" w:rsidRDefault="006B407D" w:rsidP="00FA651A">
      <w:pPr>
        <w:jc w:val="both"/>
        <w:rPr>
          <w:i/>
          <w:sz w:val="22"/>
          <w:szCs w:val="22"/>
        </w:rPr>
      </w:pPr>
      <w:r w:rsidRPr="00531EE4">
        <w:rPr>
          <w:i/>
          <w:sz w:val="22"/>
          <w:szCs w:val="22"/>
        </w:rPr>
        <w:t>A támogatás összege tartalmazza az általános forgalmi adót.</w:t>
      </w:r>
      <w:r w:rsidR="00FA651A" w:rsidRPr="00531EE4">
        <w:rPr>
          <w:i/>
          <w:sz w:val="22"/>
          <w:szCs w:val="22"/>
        </w:rPr>
        <w:t xml:space="preserve"> </w:t>
      </w:r>
      <w:r w:rsidR="00336318" w:rsidRPr="00531EE4">
        <w:rPr>
          <w:i/>
          <w:sz w:val="22"/>
          <w:szCs w:val="22"/>
        </w:rPr>
        <w:t xml:space="preserve">A támogatás összege </w:t>
      </w:r>
      <w:r w:rsidR="0040758D" w:rsidRPr="00531EE4">
        <w:rPr>
          <w:i/>
          <w:sz w:val="22"/>
          <w:szCs w:val="22"/>
        </w:rPr>
        <w:t>bruttó</w:t>
      </w:r>
      <w:r w:rsidR="00336318" w:rsidRPr="00531EE4">
        <w:rPr>
          <w:i/>
          <w:sz w:val="22"/>
          <w:szCs w:val="22"/>
        </w:rPr>
        <w:t xml:space="preserve"> támogatás</w:t>
      </w:r>
      <w:r w:rsidR="00336318" w:rsidRPr="00531EE4">
        <w:rPr>
          <w:i/>
          <w:sz w:val="24"/>
          <w:szCs w:val="18"/>
        </w:rPr>
        <w:t>.</w:t>
      </w:r>
    </w:p>
    <w:p w14:paraId="2A2E0AB7" w14:textId="77777777" w:rsidR="006B407D" w:rsidRPr="00531EE4" w:rsidRDefault="006B407D" w:rsidP="006B407D">
      <w:pPr>
        <w:jc w:val="both"/>
        <w:rPr>
          <w:b/>
          <w:color w:val="FF6600"/>
          <w:sz w:val="18"/>
          <w:szCs w:val="18"/>
        </w:rPr>
      </w:pPr>
    </w:p>
    <w:p w14:paraId="2A2E0AB8" w14:textId="1BC3E550" w:rsidR="0064731A" w:rsidRPr="00531EE4" w:rsidRDefault="0064731A" w:rsidP="0064731A">
      <w:pPr>
        <w:jc w:val="both"/>
        <w:rPr>
          <w:i/>
          <w:sz w:val="24"/>
          <w:szCs w:val="18"/>
        </w:rPr>
      </w:pPr>
      <w:r w:rsidRPr="00531EE4">
        <w:rPr>
          <w:b/>
          <w:color w:val="FF6600"/>
          <w:sz w:val="18"/>
          <w:szCs w:val="18"/>
        </w:rPr>
        <w:t>(Vagy</w:t>
      </w:r>
      <w:r w:rsidRPr="00531EE4">
        <w:rPr>
          <w:bCs/>
          <w:color w:val="FF6600"/>
          <w:sz w:val="18"/>
          <w:szCs w:val="16"/>
        </w:rPr>
        <w:t>*</w:t>
      </w:r>
      <w:r w:rsidRPr="00531EE4">
        <w:rPr>
          <w:bCs/>
          <w:color w:val="FF6600"/>
          <w:sz w:val="16"/>
          <w:szCs w:val="16"/>
        </w:rPr>
        <w:t>)</w:t>
      </w:r>
    </w:p>
    <w:p w14:paraId="2A2E0AB9" w14:textId="4540FD1D" w:rsidR="006B407D" w:rsidRPr="00531EE4" w:rsidRDefault="006B407D" w:rsidP="006B407D">
      <w:pPr>
        <w:jc w:val="both"/>
        <w:rPr>
          <w:sz w:val="22"/>
          <w:szCs w:val="22"/>
        </w:rPr>
      </w:pPr>
    </w:p>
    <w:p w14:paraId="2A2E0ABA" w14:textId="32808E27" w:rsidR="005540F0" w:rsidRPr="00531EE4" w:rsidRDefault="0064731A" w:rsidP="0064731A">
      <w:pPr>
        <w:jc w:val="both"/>
        <w:rPr>
          <w:sz w:val="22"/>
          <w:szCs w:val="22"/>
        </w:rPr>
      </w:pPr>
      <w:r w:rsidRPr="00531EE4">
        <w:rPr>
          <w:sz w:val="22"/>
          <w:szCs w:val="22"/>
        </w:rPr>
        <w:t xml:space="preserve">A támogatás összege </w:t>
      </w:r>
      <w:r w:rsidR="00BF3A66" w:rsidRPr="00531EE4">
        <w:rPr>
          <w:sz w:val="22"/>
          <w:szCs w:val="22"/>
        </w:rPr>
        <w:t>nettó támogatás, nem tartalmazza a Kedvezményezett országában megfizetett helyi adókat.</w:t>
      </w:r>
      <w:r w:rsidR="005540F0" w:rsidRPr="00531EE4">
        <w:rPr>
          <w:sz w:val="22"/>
          <w:szCs w:val="22"/>
        </w:rPr>
        <w:t xml:space="preserve"> </w:t>
      </w:r>
    </w:p>
    <w:p w14:paraId="2A2E0ABB" w14:textId="08DA4769" w:rsidR="005540F0" w:rsidRPr="00531EE4" w:rsidRDefault="005540F0" w:rsidP="005540F0">
      <w:pPr>
        <w:jc w:val="both"/>
        <w:rPr>
          <w:b/>
          <w:color w:val="FF6600"/>
          <w:sz w:val="18"/>
          <w:szCs w:val="18"/>
        </w:rPr>
      </w:pPr>
    </w:p>
    <w:p w14:paraId="2A2E0ABC" w14:textId="0C7BFF9C" w:rsidR="005540F0" w:rsidRPr="00531EE4" w:rsidRDefault="005540F0" w:rsidP="005540F0">
      <w:pPr>
        <w:jc w:val="both"/>
        <w:rPr>
          <w:bCs/>
          <w:color w:val="FF6600"/>
          <w:sz w:val="16"/>
          <w:szCs w:val="16"/>
        </w:rPr>
      </w:pPr>
      <w:r w:rsidRPr="00531EE4">
        <w:rPr>
          <w:b/>
          <w:color w:val="FF6600"/>
          <w:sz w:val="18"/>
          <w:szCs w:val="18"/>
        </w:rPr>
        <w:t>(Vagy</w:t>
      </w:r>
      <w:r w:rsidRPr="00531EE4">
        <w:rPr>
          <w:bCs/>
          <w:color w:val="FF6600"/>
          <w:sz w:val="18"/>
          <w:szCs w:val="16"/>
        </w:rPr>
        <w:t>*</w:t>
      </w:r>
      <w:r w:rsidR="00482556" w:rsidRPr="00531EE4">
        <w:rPr>
          <w:bCs/>
          <w:color w:val="FF6600"/>
          <w:sz w:val="18"/>
          <w:szCs w:val="16"/>
        </w:rPr>
        <w:t>*</w:t>
      </w:r>
      <w:r w:rsidRPr="00531EE4">
        <w:rPr>
          <w:bCs/>
          <w:color w:val="FF6600"/>
          <w:sz w:val="16"/>
          <w:szCs w:val="16"/>
        </w:rPr>
        <w:t>)</w:t>
      </w:r>
    </w:p>
    <w:p w14:paraId="2A2E0ABD" w14:textId="0C09AF35" w:rsidR="005540F0" w:rsidRPr="00531EE4" w:rsidRDefault="005540F0" w:rsidP="005540F0">
      <w:pPr>
        <w:jc w:val="both"/>
        <w:rPr>
          <w:i/>
          <w:sz w:val="24"/>
          <w:szCs w:val="18"/>
        </w:rPr>
      </w:pPr>
    </w:p>
    <w:p w14:paraId="2A2E0ABE" w14:textId="0486DFC2" w:rsidR="0064731A" w:rsidRPr="00531EE4" w:rsidRDefault="0064731A" w:rsidP="0064731A">
      <w:pPr>
        <w:jc w:val="both"/>
        <w:rPr>
          <w:sz w:val="22"/>
          <w:szCs w:val="22"/>
        </w:rPr>
      </w:pPr>
      <w:r w:rsidRPr="00531EE4">
        <w:rPr>
          <w:sz w:val="22"/>
          <w:szCs w:val="22"/>
        </w:rPr>
        <w:t>A támogatás összege tartalmazza a Kedvezményezett országában megfizetett adókat. A határon túli költségvetési támogatások sajátos szabályairól szóló 98/2012. (V. 15.) Korm. rendelet 3. § (1g) bekezdése szerint a támogatás az ÁFA helyett a megfizetett adókat tartalmazó, illetve az a nélküli összegű számviteli bizonylatokra is kiterjed.</w:t>
      </w:r>
    </w:p>
    <w:p w14:paraId="2A2E0ABF" w14:textId="35BB3A96" w:rsidR="00B31894" w:rsidRPr="00531EE4" w:rsidRDefault="00B31894" w:rsidP="006B407D">
      <w:pPr>
        <w:jc w:val="both"/>
        <w:rPr>
          <w:sz w:val="22"/>
          <w:szCs w:val="22"/>
        </w:rPr>
      </w:pPr>
    </w:p>
    <w:p w14:paraId="2A2E0AC3" w14:textId="7019DF3F" w:rsidR="000E3A8E" w:rsidRPr="00531EE4" w:rsidRDefault="000E3A8E" w:rsidP="008B47DE">
      <w:pPr>
        <w:jc w:val="both"/>
        <w:rPr>
          <w:rFonts w:ascii="Times New Roman félkövér" w:eastAsia="Calibri" w:hAnsi="Times New Roman félkövér"/>
          <w:color w:val="FF6600"/>
          <w:sz w:val="18"/>
          <w:szCs w:val="22"/>
        </w:rPr>
      </w:pPr>
      <w:r w:rsidRPr="00531EE4">
        <w:rPr>
          <w:rFonts w:eastAsia="Calibri"/>
          <w:sz w:val="22"/>
          <w:szCs w:val="22"/>
        </w:rPr>
        <w:t xml:space="preserve">3.5. A Kedvezményezett jelen okirat </w:t>
      </w:r>
      <w:r w:rsidR="001801F5" w:rsidRPr="00531EE4">
        <w:rPr>
          <w:rFonts w:eastAsia="Calibri"/>
          <w:sz w:val="22"/>
          <w:szCs w:val="22"/>
        </w:rPr>
        <w:t>I</w:t>
      </w:r>
      <w:r w:rsidRPr="00531EE4">
        <w:rPr>
          <w:rFonts w:eastAsia="Calibri"/>
          <w:sz w:val="22"/>
          <w:szCs w:val="22"/>
        </w:rPr>
        <w:t>V. sz. mellékletében nyilatkozik arról, hogy a 2. pont szerinti cél tekintetében adólevonási jog megilleti, illetve az adóterhet másra áthárítja / adólevonási jog részben megilleti, illetve az adóterhet részben másra áthárítja / adólevonási jog nem illeti meg és az adóterhet másra nem hárítja át</w:t>
      </w:r>
      <w:r w:rsidRPr="00531EE4">
        <w:rPr>
          <w:rFonts w:ascii="Times New Roman félkövér" w:eastAsia="Calibri" w:hAnsi="Times New Roman félkövér"/>
          <w:color w:val="FF6600"/>
          <w:sz w:val="18"/>
          <w:szCs w:val="22"/>
        </w:rPr>
        <w:t>.</w:t>
      </w:r>
    </w:p>
    <w:p w14:paraId="2A2E0AC4" w14:textId="77777777" w:rsidR="00A568AC" w:rsidRPr="00531EE4" w:rsidRDefault="00A568AC" w:rsidP="000E3A8E">
      <w:pPr>
        <w:rPr>
          <w:rFonts w:ascii="Times New Roman félkövér" w:eastAsia="Calibri" w:hAnsi="Times New Roman félkövér"/>
          <w:color w:val="FF6600"/>
          <w:sz w:val="18"/>
          <w:szCs w:val="22"/>
        </w:rPr>
      </w:pPr>
    </w:p>
    <w:p w14:paraId="2A2E0AC6" w14:textId="77777777" w:rsidR="00D309BB" w:rsidRPr="00531EE4" w:rsidRDefault="00D309BB" w:rsidP="00CA06B3">
      <w:pPr>
        <w:pStyle w:val="lfej"/>
        <w:tabs>
          <w:tab w:val="clear" w:pos="4536"/>
          <w:tab w:val="clear" w:pos="9072"/>
        </w:tabs>
        <w:jc w:val="both"/>
        <w:rPr>
          <w:sz w:val="18"/>
          <w:szCs w:val="18"/>
        </w:rPr>
      </w:pPr>
    </w:p>
    <w:p w14:paraId="2A2E0AC7" w14:textId="0EB8EB1E" w:rsidR="00B237FE" w:rsidRPr="00531EE4" w:rsidRDefault="00B237FE" w:rsidP="00CA06B3">
      <w:pPr>
        <w:pStyle w:val="lfej"/>
        <w:tabs>
          <w:tab w:val="clear" w:pos="4536"/>
          <w:tab w:val="clear" w:pos="9072"/>
        </w:tabs>
        <w:jc w:val="both"/>
        <w:rPr>
          <w:b/>
          <w:sz w:val="22"/>
          <w:szCs w:val="22"/>
        </w:rPr>
      </w:pPr>
      <w:r w:rsidRPr="00531EE4">
        <w:rPr>
          <w:b/>
          <w:sz w:val="22"/>
          <w:szCs w:val="22"/>
        </w:rPr>
        <w:lastRenderedPageBreak/>
        <w:t>4. A támogatás folyósítása</w:t>
      </w:r>
      <w:r w:rsidR="003102F4" w:rsidRPr="00531EE4">
        <w:rPr>
          <w:b/>
          <w:sz w:val="22"/>
          <w:szCs w:val="22"/>
        </w:rPr>
        <w:t>:</w:t>
      </w:r>
    </w:p>
    <w:p w14:paraId="2A2E0AC8" w14:textId="77777777" w:rsidR="00B237FE" w:rsidRPr="00531EE4" w:rsidRDefault="00B237FE" w:rsidP="00CA06B3">
      <w:pPr>
        <w:pStyle w:val="lfej"/>
        <w:tabs>
          <w:tab w:val="clear" w:pos="4536"/>
          <w:tab w:val="clear" w:pos="9072"/>
        </w:tabs>
        <w:jc w:val="both"/>
        <w:rPr>
          <w:b/>
          <w:sz w:val="22"/>
          <w:szCs w:val="22"/>
        </w:rPr>
      </w:pPr>
    </w:p>
    <w:p w14:paraId="2940C595" w14:textId="421F715F" w:rsidR="00C46E41" w:rsidRPr="00531EE4" w:rsidRDefault="00C46E41" w:rsidP="00965730">
      <w:pPr>
        <w:pStyle w:val="lfej"/>
        <w:jc w:val="both"/>
        <w:rPr>
          <w:sz w:val="22"/>
          <w:szCs w:val="22"/>
        </w:rPr>
      </w:pPr>
      <w:r w:rsidRPr="00531EE4">
        <w:rPr>
          <w:sz w:val="22"/>
          <w:szCs w:val="22"/>
        </w:rPr>
        <w:t>4.</w:t>
      </w:r>
      <w:r w:rsidR="00855C47" w:rsidRPr="00531EE4">
        <w:rPr>
          <w:sz w:val="22"/>
          <w:szCs w:val="22"/>
        </w:rPr>
        <w:t>1</w:t>
      </w:r>
      <w:r w:rsidRPr="00531EE4">
        <w:rPr>
          <w:sz w:val="22"/>
          <w:szCs w:val="22"/>
        </w:rPr>
        <w:t xml:space="preserve">. A Támogató a támogatás összegéből ………………………. Ft, azaz ………………………. forint támogatási előleget nyújt a Kedvezményezett részére. A Támogató a támogatási előleget a jelen támogatói okirat hatályba lépését, valamint a 9.1. pontban előírt támogatási biztosíték Kedvezményezett általi rendelkezésre bocsátását követő 30 napon belül egy összegben utalja át a Kedvezményezett adatai között rögzített számlájára. A Kedvezményezett tudomásul veszi hogy az </w:t>
      </w:r>
      <w:proofErr w:type="spellStart"/>
      <w:r w:rsidRPr="00531EE4">
        <w:rPr>
          <w:sz w:val="22"/>
          <w:szCs w:val="22"/>
        </w:rPr>
        <w:t>Ávr</w:t>
      </w:r>
      <w:proofErr w:type="spellEnd"/>
      <w:r w:rsidRPr="00531EE4">
        <w:rPr>
          <w:sz w:val="22"/>
          <w:szCs w:val="22"/>
        </w:rPr>
        <w:t>. 85. § (3) bekezdése alapján a támogatási összeg csak a 9.1 pontban előírt biztosíték rendelkezésre bocsátását követően folyósítható.</w:t>
      </w:r>
    </w:p>
    <w:p w14:paraId="0EC7FCFA" w14:textId="77777777" w:rsidR="00C46E41" w:rsidRPr="00531EE4" w:rsidRDefault="00C46E41" w:rsidP="00965730">
      <w:pPr>
        <w:pStyle w:val="lfej"/>
        <w:jc w:val="both"/>
        <w:rPr>
          <w:sz w:val="22"/>
          <w:szCs w:val="22"/>
        </w:rPr>
      </w:pPr>
    </w:p>
    <w:p w14:paraId="3838A31F" w14:textId="5298CDEE" w:rsidR="00C46E41" w:rsidRPr="00531EE4" w:rsidRDefault="00C46E41" w:rsidP="005B085E">
      <w:pPr>
        <w:pStyle w:val="lfej"/>
        <w:jc w:val="both"/>
        <w:rPr>
          <w:sz w:val="22"/>
          <w:szCs w:val="22"/>
        </w:rPr>
      </w:pPr>
      <w:r w:rsidRPr="00531EE4">
        <w:rPr>
          <w:sz w:val="22"/>
          <w:szCs w:val="22"/>
        </w:rPr>
        <w:t xml:space="preserve">4.3. </w:t>
      </w:r>
      <w:r w:rsidR="007A3F18" w:rsidRPr="00531EE4">
        <w:rPr>
          <w:sz w:val="22"/>
          <w:szCs w:val="22"/>
        </w:rPr>
        <w:t>A költségvetési támogatás ….%-</w:t>
      </w:r>
      <w:r w:rsidR="004F1D88" w:rsidRPr="00531EE4">
        <w:rPr>
          <w:sz w:val="22"/>
          <w:szCs w:val="22"/>
        </w:rPr>
        <w:t>á</w:t>
      </w:r>
      <w:r w:rsidR="007A3F18" w:rsidRPr="00531EE4">
        <w:rPr>
          <w:sz w:val="22"/>
          <w:szCs w:val="22"/>
        </w:rPr>
        <w:t xml:space="preserve">nak, azaz ………………… forint folyósítására jelen támogatói okirat </w:t>
      </w:r>
      <w:r w:rsidR="004F1D88" w:rsidRPr="00531EE4">
        <w:rPr>
          <w:sz w:val="22"/>
          <w:szCs w:val="22"/>
        </w:rPr>
        <w:t xml:space="preserve">6.6 </w:t>
      </w:r>
      <w:r w:rsidR="007A3F18" w:rsidRPr="00531EE4">
        <w:rPr>
          <w:sz w:val="22"/>
          <w:szCs w:val="22"/>
        </w:rPr>
        <w:t xml:space="preserve">pontjában előírásra került </w:t>
      </w:r>
      <w:r w:rsidR="004F1D88" w:rsidRPr="00531EE4">
        <w:rPr>
          <w:sz w:val="22"/>
          <w:szCs w:val="22"/>
        </w:rPr>
        <w:t xml:space="preserve">szakmai </w:t>
      </w:r>
      <w:r w:rsidR="007A3F18" w:rsidRPr="00531EE4">
        <w:rPr>
          <w:sz w:val="22"/>
          <w:szCs w:val="22"/>
        </w:rPr>
        <w:t>záró beszámoló</w:t>
      </w:r>
      <w:r w:rsidR="00DD7E18" w:rsidRPr="00531EE4">
        <w:rPr>
          <w:sz w:val="22"/>
          <w:szCs w:val="22"/>
        </w:rPr>
        <w:t xml:space="preserve"> és pénzügyi záró elszámolás</w:t>
      </w:r>
      <w:r w:rsidR="007A3F18" w:rsidRPr="00531EE4">
        <w:rPr>
          <w:sz w:val="22"/>
          <w:szCs w:val="22"/>
        </w:rPr>
        <w:t xml:space="preserve"> elfogadását </w:t>
      </w:r>
      <w:r w:rsidRPr="00531EE4">
        <w:rPr>
          <w:sz w:val="22"/>
          <w:szCs w:val="22"/>
        </w:rPr>
        <w:t>követő 30 napon belül egy összegben utalja át a Kedvezményezett adatai között rögzített számlájára.</w:t>
      </w:r>
    </w:p>
    <w:p w14:paraId="29199CB8" w14:textId="77777777" w:rsidR="00C46E41" w:rsidRPr="00531EE4" w:rsidRDefault="00C46E41" w:rsidP="00495E8B">
      <w:pPr>
        <w:pStyle w:val="lfej"/>
        <w:jc w:val="both"/>
        <w:rPr>
          <w:sz w:val="22"/>
          <w:szCs w:val="22"/>
        </w:rPr>
      </w:pPr>
    </w:p>
    <w:p w14:paraId="2A2E0ADB" w14:textId="1AFC5396" w:rsidR="00B237FE" w:rsidRPr="00531EE4" w:rsidRDefault="00C46E41" w:rsidP="00531EE4">
      <w:pPr>
        <w:pStyle w:val="lfej"/>
        <w:jc w:val="both"/>
        <w:rPr>
          <w:sz w:val="22"/>
          <w:szCs w:val="22"/>
        </w:rPr>
      </w:pPr>
      <w:r w:rsidRPr="00531EE4">
        <w:rPr>
          <w:sz w:val="22"/>
          <w:szCs w:val="22"/>
        </w:rPr>
        <w:t>4.4. Kedvezményezett tudomásul veszi, hogy az Áht. 36. § (3) bekezdése alapján a költségvetési év kiadási előirányzata terhére olyan kötelezettség vállalható, amelyből származó valamennyi kifizetés a költségvetési év december 31-éig megtörténik.</w:t>
      </w:r>
    </w:p>
    <w:p w14:paraId="2A2E0B12" w14:textId="5A176386" w:rsidR="002A38C2" w:rsidRPr="00531EE4" w:rsidRDefault="002A38C2" w:rsidP="00DA36F7">
      <w:pPr>
        <w:pStyle w:val="lfej"/>
        <w:tabs>
          <w:tab w:val="clear" w:pos="4536"/>
          <w:tab w:val="clear" w:pos="9072"/>
        </w:tabs>
        <w:jc w:val="both"/>
        <w:rPr>
          <w:rFonts w:ascii="Times New Roman félkövér" w:hAnsi="Times New Roman félkövér"/>
          <w:color w:val="FF6600"/>
          <w:sz w:val="18"/>
          <w:szCs w:val="22"/>
        </w:rPr>
      </w:pPr>
    </w:p>
    <w:p w14:paraId="2A2E0B17" w14:textId="6EE37DD3" w:rsidR="00B237FE" w:rsidRPr="00531EE4" w:rsidRDefault="00622E48" w:rsidP="00495E8B">
      <w:pPr>
        <w:pStyle w:val="lfej"/>
        <w:tabs>
          <w:tab w:val="clear" w:pos="4536"/>
          <w:tab w:val="clear" w:pos="9072"/>
        </w:tabs>
        <w:jc w:val="both"/>
        <w:rPr>
          <w:sz w:val="22"/>
          <w:szCs w:val="22"/>
        </w:rPr>
      </w:pPr>
      <w:r w:rsidRPr="00531EE4">
        <w:rPr>
          <w:sz w:val="22"/>
          <w:szCs w:val="22"/>
        </w:rPr>
        <w:t>4.</w:t>
      </w:r>
      <w:r w:rsidR="00874499" w:rsidRPr="00531EE4">
        <w:rPr>
          <w:sz w:val="22"/>
          <w:szCs w:val="22"/>
        </w:rPr>
        <w:t>5</w:t>
      </w:r>
      <w:r w:rsidRPr="00531EE4">
        <w:rPr>
          <w:sz w:val="22"/>
          <w:szCs w:val="22"/>
        </w:rPr>
        <w:t xml:space="preserve">. </w:t>
      </w:r>
      <w:r w:rsidR="00B237FE" w:rsidRPr="00531EE4">
        <w:rPr>
          <w:sz w:val="22"/>
          <w:szCs w:val="22"/>
        </w:rPr>
        <w:t>A Kedvezményezett tudomásul veszi, hogy az általa megadott bankszámlára átutalt összegért feltétel nélkül és teljes mértékben objektív felelősséggel tartozik függetlenül attól, hogy ki a számlatulajdonos.</w:t>
      </w:r>
    </w:p>
    <w:p w14:paraId="6C21755E" w14:textId="77777777" w:rsidR="00F33A40" w:rsidRPr="00531EE4" w:rsidRDefault="00F33A40" w:rsidP="00CA06B3">
      <w:pPr>
        <w:pStyle w:val="lfej"/>
        <w:tabs>
          <w:tab w:val="clear" w:pos="4536"/>
          <w:tab w:val="clear" w:pos="9072"/>
        </w:tabs>
        <w:jc w:val="both"/>
        <w:rPr>
          <w:b/>
          <w:sz w:val="18"/>
          <w:szCs w:val="18"/>
        </w:rPr>
      </w:pPr>
    </w:p>
    <w:p w14:paraId="2A2E0B19" w14:textId="77777777" w:rsidR="00B237FE" w:rsidRPr="00531EE4" w:rsidRDefault="00B237FE" w:rsidP="00CA06B3">
      <w:pPr>
        <w:pStyle w:val="lfej"/>
        <w:tabs>
          <w:tab w:val="clear" w:pos="4536"/>
          <w:tab w:val="clear" w:pos="9072"/>
        </w:tabs>
        <w:jc w:val="both"/>
        <w:rPr>
          <w:b/>
          <w:sz w:val="22"/>
          <w:szCs w:val="22"/>
        </w:rPr>
      </w:pPr>
      <w:r w:rsidRPr="00531EE4">
        <w:rPr>
          <w:b/>
          <w:sz w:val="22"/>
          <w:szCs w:val="22"/>
        </w:rPr>
        <w:t>5. A támogatás felhasználásának szabályai:</w:t>
      </w:r>
    </w:p>
    <w:p w14:paraId="2A2E0B1A" w14:textId="77777777" w:rsidR="00B237FE" w:rsidRPr="00531EE4" w:rsidRDefault="00B237FE" w:rsidP="00CA06B3">
      <w:pPr>
        <w:pStyle w:val="lfej"/>
        <w:tabs>
          <w:tab w:val="clear" w:pos="4536"/>
          <w:tab w:val="clear" w:pos="9072"/>
        </w:tabs>
        <w:jc w:val="both"/>
        <w:rPr>
          <w:b/>
          <w:sz w:val="22"/>
          <w:szCs w:val="22"/>
        </w:rPr>
      </w:pPr>
    </w:p>
    <w:p w14:paraId="2A2E0B1B" w14:textId="346C9BCB" w:rsidR="00B237FE" w:rsidRPr="00531EE4" w:rsidRDefault="00B237FE" w:rsidP="00890571">
      <w:pPr>
        <w:pStyle w:val="lfej"/>
        <w:tabs>
          <w:tab w:val="clear" w:pos="4536"/>
          <w:tab w:val="clear" w:pos="9072"/>
        </w:tabs>
        <w:jc w:val="both"/>
        <w:rPr>
          <w:sz w:val="18"/>
          <w:szCs w:val="18"/>
        </w:rPr>
      </w:pPr>
      <w:r w:rsidRPr="00531EE4">
        <w:rPr>
          <w:sz w:val="22"/>
          <w:szCs w:val="22"/>
        </w:rPr>
        <w:t xml:space="preserve">5.1. A Kedvezményezett tudomásul veszi, hogy a támogatást kizárólag a jelen </w:t>
      </w:r>
      <w:r w:rsidR="0032228B" w:rsidRPr="00531EE4">
        <w:rPr>
          <w:sz w:val="22"/>
          <w:szCs w:val="22"/>
        </w:rPr>
        <w:t xml:space="preserve">támogatói okiratban </w:t>
      </w:r>
      <w:r w:rsidRPr="00531EE4">
        <w:rPr>
          <w:sz w:val="22"/>
          <w:szCs w:val="22"/>
        </w:rPr>
        <w:t xml:space="preserve">meghatározott célra, a jelen </w:t>
      </w:r>
      <w:r w:rsidR="0032228B" w:rsidRPr="00531EE4">
        <w:rPr>
          <w:sz w:val="22"/>
          <w:szCs w:val="22"/>
        </w:rPr>
        <w:t xml:space="preserve">támogatói okirat </w:t>
      </w:r>
      <w:r w:rsidR="00FB0BA8" w:rsidRPr="00531EE4">
        <w:rPr>
          <w:sz w:val="22"/>
          <w:szCs w:val="22"/>
        </w:rPr>
        <w:t>II.</w:t>
      </w:r>
      <w:r w:rsidRPr="00531EE4">
        <w:rPr>
          <w:sz w:val="22"/>
          <w:szCs w:val="22"/>
        </w:rPr>
        <w:t xml:space="preserve"> számú mellékleteként csatolt költségtervben meghatározott tételek szerinti bontásban</w:t>
      </w:r>
      <w:r w:rsidRPr="00531EE4">
        <w:rPr>
          <w:i/>
          <w:sz w:val="22"/>
          <w:szCs w:val="22"/>
        </w:rPr>
        <w:t xml:space="preserve"> </w:t>
      </w:r>
      <w:r w:rsidRPr="00531EE4">
        <w:rPr>
          <w:sz w:val="22"/>
          <w:szCs w:val="22"/>
        </w:rPr>
        <w:t>és</w:t>
      </w:r>
      <w:r w:rsidRPr="00531EE4">
        <w:rPr>
          <w:i/>
          <w:sz w:val="22"/>
          <w:szCs w:val="22"/>
        </w:rPr>
        <w:t xml:space="preserve"> </w:t>
      </w:r>
      <w:r w:rsidR="00FB0BA8" w:rsidRPr="00531EE4">
        <w:rPr>
          <w:sz w:val="22"/>
          <w:szCs w:val="22"/>
        </w:rPr>
        <w:t xml:space="preserve">a jelen </w:t>
      </w:r>
      <w:r w:rsidR="0032228B" w:rsidRPr="00531EE4">
        <w:rPr>
          <w:sz w:val="22"/>
          <w:szCs w:val="22"/>
        </w:rPr>
        <w:t xml:space="preserve">támogatói okirat </w:t>
      </w:r>
      <w:r w:rsidR="00FB0BA8" w:rsidRPr="00531EE4">
        <w:rPr>
          <w:sz w:val="22"/>
          <w:szCs w:val="22"/>
        </w:rPr>
        <w:t xml:space="preserve">I. számú mellékleteként csatolt </w:t>
      </w:r>
      <w:r w:rsidR="00890571" w:rsidRPr="00531EE4">
        <w:rPr>
          <w:sz w:val="22"/>
          <w:szCs w:val="22"/>
        </w:rPr>
        <w:t>Szakm</w:t>
      </w:r>
      <w:r w:rsidR="00890571" w:rsidRPr="00531EE4">
        <w:rPr>
          <w:iCs/>
          <w:sz w:val="22"/>
          <w:szCs w:val="22"/>
        </w:rPr>
        <w:t xml:space="preserve">ai feladattervben </w:t>
      </w:r>
      <w:r w:rsidRPr="00531EE4">
        <w:rPr>
          <w:iCs/>
          <w:sz w:val="22"/>
          <w:szCs w:val="22"/>
        </w:rPr>
        <w:t>meghatározottak szerint</w:t>
      </w:r>
      <w:r w:rsidRPr="00531EE4">
        <w:rPr>
          <w:iCs/>
          <w:color w:val="FF6600"/>
          <w:sz w:val="22"/>
          <w:szCs w:val="22"/>
        </w:rPr>
        <w:t xml:space="preserve"> </w:t>
      </w:r>
      <w:r w:rsidRPr="00531EE4">
        <w:rPr>
          <w:iCs/>
          <w:sz w:val="22"/>
          <w:szCs w:val="22"/>
        </w:rPr>
        <w:t>használhatja</w:t>
      </w:r>
      <w:r w:rsidRPr="00531EE4">
        <w:rPr>
          <w:sz w:val="22"/>
          <w:szCs w:val="22"/>
        </w:rPr>
        <w:t xml:space="preserve"> fel. A Kedvezményezett kizárólag a</w:t>
      </w:r>
      <w:r w:rsidR="0086141E" w:rsidRPr="00531EE4">
        <w:rPr>
          <w:sz w:val="22"/>
          <w:szCs w:val="22"/>
        </w:rPr>
        <w:t>z 5.3. pont szerinti</w:t>
      </w:r>
      <w:r w:rsidRPr="00531EE4">
        <w:rPr>
          <w:sz w:val="22"/>
          <w:szCs w:val="22"/>
        </w:rPr>
        <w:t xml:space="preserve"> </w:t>
      </w:r>
      <w:r w:rsidR="0086141E" w:rsidRPr="00531EE4">
        <w:rPr>
          <w:sz w:val="22"/>
          <w:szCs w:val="22"/>
        </w:rPr>
        <w:t>támogat</w:t>
      </w:r>
      <w:r w:rsidR="00373748" w:rsidRPr="00531EE4">
        <w:rPr>
          <w:sz w:val="22"/>
          <w:szCs w:val="22"/>
        </w:rPr>
        <w:t>ott tevékenység</w:t>
      </w:r>
      <w:r w:rsidR="0086141E" w:rsidRPr="00531EE4">
        <w:rPr>
          <w:sz w:val="22"/>
          <w:szCs w:val="22"/>
        </w:rPr>
        <w:t xml:space="preserve"> </w:t>
      </w:r>
      <w:r w:rsidRPr="00531EE4">
        <w:rPr>
          <w:sz w:val="22"/>
          <w:szCs w:val="22"/>
        </w:rPr>
        <w:t>időtartama alatt felmerült és a cél megvalósításához szorosan és közvetlenül kapcsolódó költségeket számolhatja el</w:t>
      </w:r>
      <w:r w:rsidRPr="00531EE4">
        <w:rPr>
          <w:sz w:val="18"/>
          <w:szCs w:val="18"/>
        </w:rPr>
        <w:t>.</w:t>
      </w:r>
    </w:p>
    <w:p w14:paraId="3C7C1137" w14:textId="77777777" w:rsidR="00E11D5F" w:rsidRPr="00531EE4" w:rsidRDefault="00E11D5F" w:rsidP="00CA06B3">
      <w:pPr>
        <w:pStyle w:val="lfej"/>
        <w:tabs>
          <w:tab w:val="clear" w:pos="4536"/>
          <w:tab w:val="clear" w:pos="9072"/>
        </w:tabs>
        <w:jc w:val="both"/>
        <w:rPr>
          <w:sz w:val="18"/>
          <w:szCs w:val="18"/>
        </w:rPr>
      </w:pPr>
    </w:p>
    <w:p w14:paraId="2A2E0B23" w14:textId="35703D5C" w:rsidR="00CA649F" w:rsidRPr="00531EE4" w:rsidRDefault="00492564" w:rsidP="00890571">
      <w:pPr>
        <w:jc w:val="both"/>
        <w:rPr>
          <w:sz w:val="20"/>
        </w:rPr>
      </w:pPr>
      <w:r w:rsidRPr="00531EE4">
        <w:rPr>
          <w:sz w:val="22"/>
          <w:szCs w:val="22"/>
        </w:rPr>
        <w:t xml:space="preserve">5.2. </w:t>
      </w:r>
      <w:r w:rsidR="00CA649F" w:rsidRPr="00531EE4">
        <w:rPr>
          <w:sz w:val="22"/>
          <w:szCs w:val="22"/>
        </w:rPr>
        <w:t xml:space="preserve">A támogatás </w:t>
      </w:r>
      <w:r w:rsidR="00A857F0" w:rsidRPr="00531EE4">
        <w:rPr>
          <w:sz w:val="22"/>
          <w:szCs w:val="22"/>
        </w:rPr>
        <w:t xml:space="preserve">– </w:t>
      </w:r>
      <w:r w:rsidR="00CA649F" w:rsidRPr="00531EE4">
        <w:rPr>
          <w:sz w:val="22"/>
          <w:szCs w:val="22"/>
        </w:rPr>
        <w:t xml:space="preserve">és amennyiben előírásra került a saját forrás </w:t>
      </w:r>
      <w:r w:rsidR="00A857F0" w:rsidRPr="00531EE4">
        <w:rPr>
          <w:sz w:val="22"/>
          <w:szCs w:val="22"/>
        </w:rPr>
        <w:t xml:space="preserve">– </w:t>
      </w:r>
      <w:r w:rsidR="00CA649F" w:rsidRPr="00531EE4">
        <w:rPr>
          <w:sz w:val="22"/>
          <w:szCs w:val="22"/>
        </w:rPr>
        <w:t xml:space="preserve">felhasználása során a Kedvezményezett a költségterv egyes költségvetési sorain </w:t>
      </w:r>
      <w:r w:rsidRPr="00531EE4">
        <w:rPr>
          <w:sz w:val="22"/>
          <w:szCs w:val="22"/>
        </w:rPr>
        <w:t xml:space="preserve">(kiemelt költségvetési sornak tekintendő: a költségterv bérköltség és személyi jellegű egyéb kifizetések, a bérjárulékok, anyagköltség, igénybevett szolgáltatások, egyéb szolgáltatások, a beruházások és a felújítás sorok) </w:t>
      </w:r>
      <w:r w:rsidR="00CA649F" w:rsidRPr="00531EE4">
        <w:rPr>
          <w:sz w:val="22"/>
          <w:szCs w:val="22"/>
        </w:rPr>
        <w:t>rögzített összegtől lefelé korlátlan mértékben eltérhet.</w:t>
      </w:r>
      <w:r w:rsidR="00CA649F" w:rsidRPr="00531EE4">
        <w:rPr>
          <w:color w:val="FF0000"/>
          <w:sz w:val="22"/>
          <w:szCs w:val="22"/>
        </w:rPr>
        <w:t xml:space="preserve"> </w:t>
      </w:r>
      <w:r w:rsidR="00CA649F" w:rsidRPr="00531EE4">
        <w:rPr>
          <w:sz w:val="22"/>
          <w:szCs w:val="22"/>
        </w:rPr>
        <w:t xml:space="preserve">A Kedvezményezett a jelen </w:t>
      </w:r>
      <w:r w:rsidR="00672E73" w:rsidRPr="00531EE4">
        <w:rPr>
          <w:sz w:val="22"/>
          <w:szCs w:val="22"/>
        </w:rPr>
        <w:t xml:space="preserve">Támogatói Okirat </w:t>
      </w:r>
      <w:r w:rsidR="00DE709C" w:rsidRPr="00531EE4">
        <w:rPr>
          <w:sz w:val="22"/>
          <w:szCs w:val="22"/>
        </w:rPr>
        <w:t>5.3. b)</w:t>
      </w:r>
      <w:r w:rsidR="00CA649F" w:rsidRPr="00531EE4">
        <w:rPr>
          <w:sz w:val="22"/>
          <w:szCs w:val="22"/>
        </w:rPr>
        <w:t xml:space="preserve"> pontjában a támogatás felhasználására meghatározott </w:t>
      </w:r>
      <w:r w:rsidR="00780C83" w:rsidRPr="00531EE4">
        <w:rPr>
          <w:sz w:val="22"/>
          <w:szCs w:val="22"/>
        </w:rPr>
        <w:t>vég</w:t>
      </w:r>
      <w:r w:rsidRPr="00531EE4">
        <w:rPr>
          <w:sz w:val="22"/>
          <w:szCs w:val="22"/>
        </w:rPr>
        <w:t>határidő</w:t>
      </w:r>
      <w:r w:rsidR="00EF5240" w:rsidRPr="00531EE4">
        <w:rPr>
          <w:sz w:val="22"/>
          <w:szCs w:val="22"/>
        </w:rPr>
        <w:t>ig</w:t>
      </w:r>
      <w:r w:rsidR="00CA649F" w:rsidRPr="00531EE4">
        <w:rPr>
          <w:sz w:val="22"/>
          <w:szCs w:val="22"/>
        </w:rPr>
        <w:t xml:space="preserve"> a Támogatóhoz benyújtott</w:t>
      </w:r>
      <w:r w:rsidR="00EF5240" w:rsidRPr="00531EE4">
        <w:rPr>
          <w:sz w:val="22"/>
          <w:szCs w:val="22"/>
        </w:rPr>
        <w:t xml:space="preserve"> módosított költségterv és az eltérések indokait tartalmazó</w:t>
      </w:r>
      <w:r w:rsidR="00CA649F" w:rsidRPr="00531EE4">
        <w:rPr>
          <w:sz w:val="22"/>
          <w:szCs w:val="22"/>
        </w:rPr>
        <w:t xml:space="preserve"> írásbeli </w:t>
      </w:r>
      <w:r w:rsidR="00EF5240" w:rsidRPr="00531EE4">
        <w:rPr>
          <w:sz w:val="22"/>
          <w:szCs w:val="22"/>
        </w:rPr>
        <w:t>nyilatkozat</w:t>
      </w:r>
      <w:r w:rsidR="00CA649F" w:rsidRPr="00531EE4">
        <w:rPr>
          <w:sz w:val="22"/>
          <w:szCs w:val="22"/>
        </w:rPr>
        <w:t xml:space="preserve"> alapján a költségterv </w:t>
      </w:r>
      <w:r w:rsidR="00FC4293" w:rsidRPr="00531EE4">
        <w:rPr>
          <w:sz w:val="22"/>
          <w:szCs w:val="22"/>
        </w:rPr>
        <w:t>kiemelt</w:t>
      </w:r>
      <w:r w:rsidR="00CA649F" w:rsidRPr="00531EE4">
        <w:rPr>
          <w:sz w:val="22"/>
          <w:szCs w:val="22"/>
        </w:rPr>
        <w:t xml:space="preserve"> költségvetési sorain rögzített összegek legfeljebb </w:t>
      </w:r>
      <w:r w:rsidR="008E1D5F" w:rsidRPr="00531EE4">
        <w:rPr>
          <w:i/>
          <w:sz w:val="22"/>
          <w:szCs w:val="22"/>
        </w:rPr>
        <w:t>a támogatás teljes összegének</w:t>
      </w:r>
      <w:r w:rsidR="00CA649F" w:rsidRPr="00531EE4">
        <w:rPr>
          <w:sz w:val="22"/>
          <w:szCs w:val="22"/>
        </w:rPr>
        <w:t xml:space="preserve"> </w:t>
      </w:r>
      <w:r w:rsidR="00DA0111" w:rsidRPr="00531EE4">
        <w:rPr>
          <w:i/>
          <w:sz w:val="22"/>
          <w:szCs w:val="22"/>
        </w:rPr>
        <w:t>1</w:t>
      </w:r>
      <w:r w:rsidR="008E1D5F" w:rsidRPr="00531EE4">
        <w:rPr>
          <w:i/>
          <w:sz w:val="22"/>
          <w:szCs w:val="22"/>
        </w:rPr>
        <w:t>0</w:t>
      </w:r>
      <w:r w:rsidR="00CA649F" w:rsidRPr="00531EE4">
        <w:rPr>
          <w:i/>
          <w:sz w:val="22"/>
          <w:szCs w:val="22"/>
        </w:rPr>
        <w:t xml:space="preserve"> %-ával</w:t>
      </w:r>
      <w:r w:rsidR="00CA649F" w:rsidRPr="00531EE4">
        <w:rPr>
          <w:sz w:val="22"/>
          <w:szCs w:val="22"/>
        </w:rPr>
        <w:t xml:space="preserve"> léphetők túl (a költségterv más </w:t>
      </w:r>
      <w:r w:rsidR="00FC4293" w:rsidRPr="00531EE4">
        <w:rPr>
          <w:sz w:val="22"/>
          <w:szCs w:val="22"/>
        </w:rPr>
        <w:t xml:space="preserve">kiemelt </w:t>
      </w:r>
      <w:r w:rsidR="00CA649F" w:rsidRPr="00531EE4">
        <w:rPr>
          <w:sz w:val="22"/>
          <w:szCs w:val="22"/>
        </w:rPr>
        <w:t xml:space="preserve">költségvetési sorainak megtakarítása terhére, a támogatás főösszegén belül, és amennyiben előírásra került, a saját forrás főösszegén belül). </w:t>
      </w:r>
      <w:r w:rsidR="008E1D5F" w:rsidRPr="00531EE4">
        <w:rPr>
          <w:sz w:val="22"/>
          <w:szCs w:val="22"/>
        </w:rPr>
        <w:t xml:space="preserve">A 10 %-ot meghaladó, de a 25 %-nál nem nagyobb mértékű átcsoportosítás </w:t>
      </w:r>
      <w:r w:rsidR="00E724EC" w:rsidRPr="00531EE4">
        <w:rPr>
          <w:sz w:val="22"/>
          <w:szCs w:val="22"/>
        </w:rPr>
        <w:t>esetén az</w:t>
      </w:r>
      <w:r w:rsidR="00CA649F" w:rsidRPr="00531EE4">
        <w:rPr>
          <w:sz w:val="22"/>
          <w:szCs w:val="22"/>
        </w:rPr>
        <w:t xml:space="preserve"> eltéréseket</w:t>
      </w:r>
      <w:r w:rsidR="00531D8D" w:rsidRPr="00531EE4">
        <w:rPr>
          <w:sz w:val="22"/>
          <w:szCs w:val="22"/>
        </w:rPr>
        <w:t xml:space="preserve"> a</w:t>
      </w:r>
      <w:r w:rsidR="00CA649F" w:rsidRPr="00531EE4">
        <w:rPr>
          <w:sz w:val="22"/>
          <w:szCs w:val="22"/>
        </w:rPr>
        <w:t xml:space="preserve"> </w:t>
      </w:r>
      <w:r w:rsidR="00DA0111" w:rsidRPr="00531EE4">
        <w:rPr>
          <w:sz w:val="22"/>
          <w:szCs w:val="22"/>
        </w:rPr>
        <w:t>K</w:t>
      </w:r>
      <w:r w:rsidR="00CA649F" w:rsidRPr="00531EE4">
        <w:rPr>
          <w:sz w:val="22"/>
          <w:szCs w:val="22"/>
        </w:rPr>
        <w:t xml:space="preserve">ötelezettségvállaló </w:t>
      </w:r>
      <w:r w:rsidR="00531D8D" w:rsidRPr="00531EE4">
        <w:rPr>
          <w:sz w:val="22"/>
          <w:szCs w:val="22"/>
        </w:rPr>
        <w:t xml:space="preserve">a </w:t>
      </w:r>
      <w:r w:rsidR="00CA649F" w:rsidRPr="00531EE4">
        <w:rPr>
          <w:sz w:val="22"/>
          <w:szCs w:val="22"/>
        </w:rPr>
        <w:t>Kedvezményezett részletes indok</w:t>
      </w:r>
      <w:r w:rsidR="00531D8D" w:rsidRPr="00531EE4">
        <w:rPr>
          <w:sz w:val="22"/>
          <w:szCs w:val="22"/>
        </w:rPr>
        <w:t>o</w:t>
      </w:r>
      <w:r w:rsidR="00CA649F" w:rsidRPr="00531EE4">
        <w:rPr>
          <w:sz w:val="22"/>
          <w:szCs w:val="22"/>
        </w:rPr>
        <w:t>lása alapján elfogadja vagy elutasítja. A Kedvezményezett tudomásul veszi, hogy a</w:t>
      </w:r>
      <w:r w:rsidR="00CA649F" w:rsidRPr="00531EE4">
        <w:rPr>
          <w:color w:val="FF0000"/>
          <w:sz w:val="22"/>
          <w:szCs w:val="22"/>
        </w:rPr>
        <w:t xml:space="preserve"> </w:t>
      </w:r>
      <w:r w:rsidR="00CA649F" w:rsidRPr="00531EE4">
        <w:rPr>
          <w:sz w:val="22"/>
          <w:szCs w:val="22"/>
        </w:rPr>
        <w:t xml:space="preserve">költségterv </w:t>
      </w:r>
      <w:r w:rsidR="00FC4293" w:rsidRPr="00531EE4">
        <w:rPr>
          <w:sz w:val="22"/>
          <w:szCs w:val="22"/>
        </w:rPr>
        <w:t>kiemelt</w:t>
      </w:r>
      <w:r w:rsidR="00CA649F" w:rsidRPr="00531EE4">
        <w:rPr>
          <w:sz w:val="22"/>
          <w:szCs w:val="22"/>
        </w:rPr>
        <w:t xml:space="preserve"> költségvetési sorai szintjén pozitív irányban külön-külön a jelen pontban meghatározott mértéket meghaladó eltérésre csak a jelen </w:t>
      </w:r>
      <w:r w:rsidR="00EB73F3" w:rsidRPr="00531EE4">
        <w:rPr>
          <w:sz w:val="22"/>
          <w:szCs w:val="22"/>
        </w:rPr>
        <w:t>okirat</w:t>
      </w:r>
      <w:r w:rsidR="00CA649F" w:rsidRPr="00531EE4">
        <w:rPr>
          <w:sz w:val="22"/>
          <w:szCs w:val="22"/>
        </w:rPr>
        <w:t xml:space="preserve"> módosítás</w:t>
      </w:r>
      <w:r w:rsidR="00EB73F3" w:rsidRPr="00531EE4">
        <w:rPr>
          <w:sz w:val="22"/>
          <w:szCs w:val="22"/>
        </w:rPr>
        <w:t>a</w:t>
      </w:r>
      <w:r w:rsidR="00CA649F" w:rsidRPr="00531EE4">
        <w:rPr>
          <w:sz w:val="22"/>
          <w:szCs w:val="22"/>
        </w:rPr>
        <w:t xml:space="preserve"> útján van lehetőség a jelen </w:t>
      </w:r>
      <w:r w:rsidR="00EB73F3" w:rsidRPr="00531EE4">
        <w:rPr>
          <w:sz w:val="22"/>
          <w:szCs w:val="22"/>
        </w:rPr>
        <w:t>okirat</w:t>
      </w:r>
      <w:r w:rsidR="00CA649F" w:rsidRPr="00531EE4">
        <w:rPr>
          <w:sz w:val="22"/>
          <w:szCs w:val="22"/>
        </w:rPr>
        <w:t xml:space="preserve"> 8.1. pontjának figyelembevételével</w:t>
      </w:r>
      <w:r w:rsidR="00CA649F" w:rsidRPr="00531EE4">
        <w:rPr>
          <w:sz w:val="24"/>
          <w:szCs w:val="18"/>
        </w:rPr>
        <w:t>.</w:t>
      </w:r>
    </w:p>
    <w:p w14:paraId="2A2E0B2B" w14:textId="77777777" w:rsidR="00CA649F" w:rsidRPr="00531EE4" w:rsidRDefault="00CA649F" w:rsidP="00610C91">
      <w:pPr>
        <w:jc w:val="both"/>
        <w:rPr>
          <w:sz w:val="24"/>
          <w:szCs w:val="18"/>
        </w:rPr>
      </w:pPr>
    </w:p>
    <w:p w14:paraId="2A2E0B2C" w14:textId="77777777" w:rsidR="00B237FE" w:rsidRPr="00531EE4" w:rsidRDefault="00B237FE" w:rsidP="00CA06B3">
      <w:pPr>
        <w:pStyle w:val="lfej"/>
        <w:tabs>
          <w:tab w:val="clear" w:pos="4536"/>
          <w:tab w:val="clear" w:pos="9072"/>
        </w:tabs>
        <w:jc w:val="both"/>
        <w:rPr>
          <w:b/>
          <w:sz w:val="22"/>
          <w:szCs w:val="22"/>
        </w:rPr>
      </w:pPr>
      <w:r w:rsidRPr="00531EE4">
        <w:rPr>
          <w:b/>
          <w:sz w:val="22"/>
          <w:szCs w:val="22"/>
        </w:rPr>
        <w:t>5.3.</w:t>
      </w:r>
      <w:r w:rsidRPr="00531EE4">
        <w:rPr>
          <w:sz w:val="22"/>
          <w:szCs w:val="22"/>
        </w:rPr>
        <w:t xml:space="preserve"> </w:t>
      </w:r>
      <w:r w:rsidRPr="00531EE4">
        <w:rPr>
          <w:b/>
          <w:sz w:val="22"/>
          <w:szCs w:val="22"/>
        </w:rPr>
        <w:t>Támogatott tevékenység időtartama</w:t>
      </w:r>
      <w:r w:rsidR="003B4397" w:rsidRPr="00531EE4">
        <w:rPr>
          <w:b/>
          <w:sz w:val="22"/>
          <w:szCs w:val="22"/>
        </w:rPr>
        <w:t xml:space="preserve"> és a felhasználás határideje</w:t>
      </w:r>
      <w:r w:rsidRPr="00531EE4">
        <w:rPr>
          <w:b/>
          <w:sz w:val="22"/>
          <w:szCs w:val="22"/>
        </w:rPr>
        <w:t>:</w:t>
      </w:r>
    </w:p>
    <w:p w14:paraId="2A2E0B2D" w14:textId="77777777" w:rsidR="00B237FE" w:rsidRPr="00531EE4" w:rsidRDefault="00B237FE" w:rsidP="00CA06B3">
      <w:pPr>
        <w:pStyle w:val="lfej"/>
        <w:tabs>
          <w:tab w:val="clear" w:pos="4536"/>
          <w:tab w:val="clear" w:pos="9072"/>
        </w:tabs>
        <w:jc w:val="both"/>
        <w:rPr>
          <w:sz w:val="22"/>
          <w:szCs w:val="22"/>
        </w:rPr>
      </w:pPr>
    </w:p>
    <w:p w14:paraId="2A2E0B2E" w14:textId="77777777" w:rsidR="00B237FE" w:rsidRPr="00531EE4" w:rsidRDefault="00B237FE" w:rsidP="00D309BB">
      <w:pPr>
        <w:pStyle w:val="lfej"/>
        <w:numPr>
          <w:ilvl w:val="0"/>
          <w:numId w:val="20"/>
        </w:numPr>
        <w:tabs>
          <w:tab w:val="clear" w:pos="4536"/>
          <w:tab w:val="clear" w:pos="9072"/>
        </w:tabs>
        <w:jc w:val="both"/>
        <w:rPr>
          <w:sz w:val="22"/>
          <w:szCs w:val="22"/>
        </w:rPr>
      </w:pPr>
      <w:r w:rsidRPr="00531EE4">
        <w:rPr>
          <w:sz w:val="22"/>
          <w:szCs w:val="22"/>
        </w:rPr>
        <w:t xml:space="preserve">A </w:t>
      </w:r>
      <w:r w:rsidR="0086141E" w:rsidRPr="00531EE4">
        <w:rPr>
          <w:sz w:val="22"/>
          <w:szCs w:val="22"/>
        </w:rPr>
        <w:t xml:space="preserve">támogatott </w:t>
      </w:r>
      <w:r w:rsidR="003B4397" w:rsidRPr="00531EE4">
        <w:rPr>
          <w:sz w:val="22"/>
          <w:szCs w:val="22"/>
        </w:rPr>
        <w:t>tevékenység időtartam</w:t>
      </w:r>
      <w:r w:rsidR="0086141E" w:rsidRPr="00531EE4">
        <w:rPr>
          <w:sz w:val="22"/>
          <w:szCs w:val="22"/>
        </w:rPr>
        <w:t>ának</w:t>
      </w:r>
    </w:p>
    <w:tbl>
      <w:tblPr>
        <w:tblW w:w="0" w:type="auto"/>
        <w:tblInd w:w="708" w:type="dxa"/>
        <w:tblLayout w:type="fixed"/>
        <w:tblCellMar>
          <w:left w:w="70" w:type="dxa"/>
          <w:right w:w="70" w:type="dxa"/>
        </w:tblCellMar>
        <w:tblLook w:val="0000" w:firstRow="0" w:lastRow="0" w:firstColumn="0" w:lastColumn="0" w:noHBand="0" w:noVBand="0"/>
      </w:tblPr>
      <w:tblGrid>
        <w:gridCol w:w="3572"/>
        <w:gridCol w:w="4579"/>
      </w:tblGrid>
      <w:tr w:rsidR="00B237FE" w:rsidRPr="00531EE4" w14:paraId="2A2E0B31" w14:textId="77777777" w:rsidTr="00F8677B">
        <w:tc>
          <w:tcPr>
            <w:tcW w:w="3572" w:type="dxa"/>
          </w:tcPr>
          <w:p w14:paraId="2A2E0B2F" w14:textId="77777777" w:rsidR="00B237FE" w:rsidRPr="00531EE4" w:rsidRDefault="00DD0553" w:rsidP="00373748">
            <w:pPr>
              <w:pStyle w:val="lfej"/>
              <w:tabs>
                <w:tab w:val="clear" w:pos="4536"/>
                <w:tab w:val="clear" w:pos="9072"/>
              </w:tabs>
              <w:jc w:val="both"/>
              <w:rPr>
                <w:sz w:val="22"/>
                <w:szCs w:val="22"/>
              </w:rPr>
            </w:pPr>
            <w:proofErr w:type="spellStart"/>
            <w:r w:rsidRPr="00531EE4">
              <w:rPr>
                <w:sz w:val="22"/>
                <w:szCs w:val="22"/>
              </w:rPr>
              <w:t>aa</w:t>
            </w:r>
            <w:proofErr w:type="spellEnd"/>
            <w:r w:rsidRPr="00531EE4">
              <w:rPr>
                <w:sz w:val="22"/>
                <w:szCs w:val="22"/>
              </w:rPr>
              <w:t xml:space="preserve">.) </w:t>
            </w:r>
            <w:r w:rsidR="00B237FE" w:rsidRPr="00531EE4">
              <w:rPr>
                <w:sz w:val="22"/>
                <w:szCs w:val="22"/>
              </w:rPr>
              <w:t xml:space="preserve">kezdő </w:t>
            </w:r>
            <w:r w:rsidR="004D53E5" w:rsidRPr="00531EE4">
              <w:rPr>
                <w:sz w:val="22"/>
                <w:szCs w:val="22"/>
              </w:rPr>
              <w:t>napja</w:t>
            </w:r>
            <w:r w:rsidR="00B237FE" w:rsidRPr="00531EE4">
              <w:rPr>
                <w:sz w:val="22"/>
                <w:szCs w:val="22"/>
              </w:rPr>
              <w:t>:</w:t>
            </w:r>
          </w:p>
        </w:tc>
        <w:tc>
          <w:tcPr>
            <w:tcW w:w="4579" w:type="dxa"/>
          </w:tcPr>
          <w:p w14:paraId="2A2E0B30" w14:textId="4B128B1C" w:rsidR="00B237FE" w:rsidRPr="00531EE4" w:rsidRDefault="00D127CE" w:rsidP="00DD7E18">
            <w:pPr>
              <w:pStyle w:val="lfej"/>
              <w:tabs>
                <w:tab w:val="clear" w:pos="4536"/>
                <w:tab w:val="clear" w:pos="9072"/>
              </w:tabs>
              <w:jc w:val="both"/>
              <w:rPr>
                <w:i/>
                <w:sz w:val="22"/>
                <w:szCs w:val="22"/>
              </w:rPr>
            </w:pPr>
            <w:r w:rsidRPr="00531EE4">
              <w:rPr>
                <w:iCs/>
                <w:sz w:val="22"/>
                <w:szCs w:val="22"/>
              </w:rPr>
              <w:t>2020</w:t>
            </w:r>
            <w:r w:rsidR="00DD7E18" w:rsidRPr="00531EE4">
              <w:rPr>
                <w:iCs/>
                <w:sz w:val="22"/>
                <w:szCs w:val="22"/>
              </w:rPr>
              <w:t>….</w:t>
            </w:r>
            <w:r w:rsidRPr="00531EE4">
              <w:rPr>
                <w:iCs/>
                <w:sz w:val="22"/>
                <w:szCs w:val="22"/>
              </w:rPr>
              <w:t>.</w:t>
            </w:r>
          </w:p>
        </w:tc>
      </w:tr>
      <w:tr w:rsidR="00B237FE" w:rsidRPr="00531EE4" w14:paraId="2A2E0B34" w14:textId="77777777" w:rsidTr="00F8677B">
        <w:tc>
          <w:tcPr>
            <w:tcW w:w="3572" w:type="dxa"/>
          </w:tcPr>
          <w:p w14:paraId="2A2E0B32" w14:textId="77777777" w:rsidR="00B237FE" w:rsidRPr="00531EE4" w:rsidRDefault="00DD0553" w:rsidP="00373748">
            <w:pPr>
              <w:pStyle w:val="lfej"/>
              <w:tabs>
                <w:tab w:val="clear" w:pos="4536"/>
                <w:tab w:val="clear" w:pos="9072"/>
              </w:tabs>
              <w:jc w:val="both"/>
              <w:rPr>
                <w:sz w:val="22"/>
                <w:szCs w:val="22"/>
              </w:rPr>
            </w:pPr>
            <w:r w:rsidRPr="00531EE4">
              <w:rPr>
                <w:sz w:val="22"/>
                <w:szCs w:val="22"/>
              </w:rPr>
              <w:t xml:space="preserve">ab.) </w:t>
            </w:r>
            <w:r w:rsidR="004D53E5" w:rsidRPr="00531EE4">
              <w:rPr>
                <w:sz w:val="22"/>
                <w:szCs w:val="22"/>
              </w:rPr>
              <w:t>utolsó napja</w:t>
            </w:r>
            <w:r w:rsidR="0086141E" w:rsidRPr="00531EE4">
              <w:rPr>
                <w:sz w:val="22"/>
                <w:szCs w:val="22"/>
              </w:rPr>
              <w:t>:</w:t>
            </w:r>
          </w:p>
        </w:tc>
        <w:tc>
          <w:tcPr>
            <w:tcW w:w="4579" w:type="dxa"/>
          </w:tcPr>
          <w:p w14:paraId="2A2E0B33" w14:textId="5C6E1329" w:rsidR="00B237FE" w:rsidRPr="00531EE4" w:rsidRDefault="001730C9" w:rsidP="00F8677B">
            <w:pPr>
              <w:pStyle w:val="lfej"/>
              <w:tabs>
                <w:tab w:val="clear" w:pos="4536"/>
                <w:tab w:val="clear" w:pos="9072"/>
              </w:tabs>
              <w:jc w:val="both"/>
              <w:rPr>
                <w:i/>
                <w:sz w:val="22"/>
                <w:szCs w:val="22"/>
              </w:rPr>
            </w:pPr>
            <w:r w:rsidRPr="00531EE4">
              <w:rPr>
                <w:iCs/>
                <w:sz w:val="22"/>
                <w:szCs w:val="22"/>
              </w:rPr>
              <w:t>2021. június 30.</w:t>
            </w:r>
            <w:r w:rsidRPr="00531EE4">
              <w:rPr>
                <w:i/>
                <w:sz w:val="22"/>
                <w:szCs w:val="22"/>
              </w:rPr>
              <w:t xml:space="preserve"> </w:t>
            </w:r>
          </w:p>
        </w:tc>
      </w:tr>
    </w:tbl>
    <w:p w14:paraId="2A2E0B3A" w14:textId="77777777" w:rsidR="00617FF2" w:rsidRPr="00531EE4" w:rsidRDefault="00617FF2" w:rsidP="00CA06B3">
      <w:pPr>
        <w:pStyle w:val="lfej"/>
        <w:tabs>
          <w:tab w:val="clear" w:pos="4536"/>
          <w:tab w:val="clear" w:pos="9072"/>
        </w:tabs>
        <w:jc w:val="both"/>
        <w:rPr>
          <w:b/>
          <w:color w:val="FF6600"/>
          <w:sz w:val="18"/>
          <w:szCs w:val="18"/>
        </w:rPr>
      </w:pPr>
    </w:p>
    <w:p w14:paraId="2A2E0B3B" w14:textId="62968C4A" w:rsidR="0086141E" w:rsidRPr="00531EE4" w:rsidRDefault="0086141E" w:rsidP="00FC05A4">
      <w:pPr>
        <w:pStyle w:val="lfej"/>
        <w:numPr>
          <w:ilvl w:val="0"/>
          <w:numId w:val="20"/>
        </w:numPr>
        <w:tabs>
          <w:tab w:val="clear" w:pos="4536"/>
          <w:tab w:val="clear" w:pos="9072"/>
        </w:tabs>
        <w:jc w:val="both"/>
        <w:rPr>
          <w:sz w:val="22"/>
          <w:szCs w:val="18"/>
        </w:rPr>
      </w:pPr>
      <w:r w:rsidRPr="00531EE4">
        <w:rPr>
          <w:sz w:val="22"/>
          <w:szCs w:val="18"/>
        </w:rPr>
        <w:t>A</w:t>
      </w:r>
      <w:r w:rsidR="005C310E" w:rsidRPr="00531EE4">
        <w:rPr>
          <w:sz w:val="22"/>
          <w:szCs w:val="18"/>
        </w:rPr>
        <w:t xml:space="preserve"> támogatott tevékenység időtartamának kezdő napjától kezdődően </w:t>
      </w:r>
      <w:r w:rsidR="005C310E" w:rsidRPr="00531EE4">
        <w:rPr>
          <w:b/>
          <w:sz w:val="22"/>
          <w:szCs w:val="18"/>
        </w:rPr>
        <w:t>a</w:t>
      </w:r>
      <w:r w:rsidRPr="00531EE4">
        <w:rPr>
          <w:b/>
          <w:sz w:val="22"/>
          <w:szCs w:val="18"/>
        </w:rPr>
        <w:t xml:space="preserve"> támogatás felhasználásának határideje</w:t>
      </w:r>
      <w:r w:rsidRPr="00531EE4">
        <w:rPr>
          <w:sz w:val="22"/>
          <w:szCs w:val="18"/>
        </w:rPr>
        <w:t>:</w:t>
      </w:r>
      <w:r w:rsidR="006B4E9B" w:rsidRPr="00531EE4">
        <w:rPr>
          <w:sz w:val="22"/>
          <w:szCs w:val="18"/>
        </w:rPr>
        <w:t xml:space="preserve"> </w:t>
      </w:r>
      <w:r w:rsidR="0052308C" w:rsidRPr="00531EE4">
        <w:rPr>
          <w:sz w:val="22"/>
          <w:szCs w:val="18"/>
        </w:rPr>
        <w:t>202</w:t>
      </w:r>
      <w:r w:rsidR="00890571" w:rsidRPr="00531EE4">
        <w:rPr>
          <w:sz w:val="22"/>
          <w:szCs w:val="18"/>
        </w:rPr>
        <w:t>1</w:t>
      </w:r>
      <w:r w:rsidR="0052308C" w:rsidRPr="00531EE4">
        <w:rPr>
          <w:sz w:val="22"/>
          <w:szCs w:val="18"/>
        </w:rPr>
        <w:t>.</w:t>
      </w:r>
      <w:r w:rsidR="00FC05A4" w:rsidRPr="00531EE4">
        <w:rPr>
          <w:sz w:val="22"/>
          <w:szCs w:val="18"/>
        </w:rPr>
        <w:t xml:space="preserve">június </w:t>
      </w:r>
      <w:r w:rsidR="0052308C" w:rsidRPr="00531EE4">
        <w:rPr>
          <w:sz w:val="22"/>
          <w:szCs w:val="18"/>
        </w:rPr>
        <w:t>30.</w:t>
      </w:r>
    </w:p>
    <w:p w14:paraId="2A2E0B3C" w14:textId="77777777" w:rsidR="0086141E" w:rsidRPr="00531EE4" w:rsidRDefault="0086141E" w:rsidP="00CA06B3">
      <w:pPr>
        <w:pStyle w:val="lfej"/>
        <w:tabs>
          <w:tab w:val="clear" w:pos="4536"/>
          <w:tab w:val="clear" w:pos="9072"/>
        </w:tabs>
        <w:jc w:val="both"/>
        <w:rPr>
          <w:sz w:val="22"/>
          <w:szCs w:val="18"/>
        </w:rPr>
      </w:pPr>
    </w:p>
    <w:p w14:paraId="2A2E0B4E" w14:textId="49CA274E" w:rsidR="00B237FE" w:rsidRPr="00531EE4" w:rsidRDefault="00C86F4F" w:rsidP="00F33A40">
      <w:pPr>
        <w:jc w:val="both"/>
        <w:rPr>
          <w:rFonts w:eastAsia="Calibri"/>
          <w:sz w:val="22"/>
          <w:szCs w:val="22"/>
        </w:rPr>
      </w:pPr>
      <w:r w:rsidRPr="00531EE4">
        <w:rPr>
          <w:rFonts w:eastAsia="Calibri"/>
          <w:sz w:val="22"/>
          <w:szCs w:val="22"/>
        </w:rPr>
        <w:t xml:space="preserve">A Kedvezményezett a támogatott tevékenységet </w:t>
      </w:r>
      <w:r w:rsidR="000C4C30" w:rsidRPr="00531EE4">
        <w:rPr>
          <w:rFonts w:eastAsia="Calibri"/>
          <w:sz w:val="22"/>
          <w:szCs w:val="22"/>
        </w:rPr>
        <w:t>….</w:t>
      </w:r>
      <w:r w:rsidR="00BC4856" w:rsidRPr="00531EE4">
        <w:rPr>
          <w:rFonts w:eastAsia="Calibri"/>
          <w:sz w:val="22"/>
          <w:szCs w:val="22"/>
        </w:rPr>
        <w:t xml:space="preserve"> </w:t>
      </w:r>
      <w:r w:rsidR="000C4C30" w:rsidRPr="00531EE4">
        <w:rPr>
          <w:rFonts w:eastAsia="Calibri"/>
          <w:sz w:val="22"/>
          <w:szCs w:val="22"/>
        </w:rPr>
        <w:t>év</w:t>
      </w:r>
      <w:r w:rsidR="00E57A66" w:rsidRPr="00531EE4">
        <w:rPr>
          <w:rFonts w:eastAsia="Calibri"/>
          <w:sz w:val="22"/>
          <w:szCs w:val="22"/>
        </w:rPr>
        <w:t xml:space="preserve"> ….</w:t>
      </w:r>
      <w:r w:rsidRPr="00531EE4">
        <w:rPr>
          <w:rFonts w:eastAsia="Calibri"/>
          <w:sz w:val="22"/>
          <w:szCs w:val="22"/>
        </w:rPr>
        <w:t xml:space="preserve"> hó …. napjával saját kockázatára megkezdte. </w:t>
      </w:r>
      <w:r w:rsidR="00672E73" w:rsidRPr="00531EE4">
        <w:rPr>
          <w:rFonts w:eastAsia="Calibri"/>
          <w:sz w:val="22"/>
          <w:szCs w:val="22"/>
        </w:rPr>
        <w:t xml:space="preserve">A Támogató hozzájárul az 5.3. a) pont </w:t>
      </w:r>
      <w:proofErr w:type="spellStart"/>
      <w:r w:rsidR="00672E73" w:rsidRPr="00531EE4">
        <w:rPr>
          <w:rFonts w:eastAsia="Calibri"/>
          <w:sz w:val="22"/>
          <w:szCs w:val="22"/>
        </w:rPr>
        <w:t>aa</w:t>
      </w:r>
      <w:proofErr w:type="spellEnd"/>
      <w:r w:rsidR="00672E73" w:rsidRPr="00531EE4">
        <w:rPr>
          <w:rFonts w:eastAsia="Calibri"/>
          <w:sz w:val="22"/>
          <w:szCs w:val="22"/>
        </w:rPr>
        <w:t xml:space="preserve">.) alpontjában meghatározott </w:t>
      </w:r>
      <w:r w:rsidRPr="00531EE4">
        <w:rPr>
          <w:rFonts w:eastAsia="Calibri"/>
          <w:sz w:val="22"/>
          <w:szCs w:val="22"/>
        </w:rPr>
        <w:t>kezdő időpont és a támogatói okirat hatályba lépésének időpontja között keletkezett költségek elszámolásához.</w:t>
      </w:r>
    </w:p>
    <w:p w14:paraId="4E7117FC" w14:textId="77777777" w:rsidR="005B085E" w:rsidRPr="00531EE4" w:rsidRDefault="005B085E" w:rsidP="00F33A40">
      <w:pPr>
        <w:jc w:val="both"/>
        <w:rPr>
          <w:b/>
          <w:sz w:val="24"/>
          <w:szCs w:val="18"/>
        </w:rPr>
      </w:pPr>
    </w:p>
    <w:p w14:paraId="3DB89879" w14:textId="216F98CD" w:rsidR="00F33A40" w:rsidRPr="00531EE4" w:rsidRDefault="005B085E" w:rsidP="005B085E">
      <w:pPr>
        <w:pStyle w:val="lfej"/>
        <w:tabs>
          <w:tab w:val="clear" w:pos="4536"/>
          <w:tab w:val="clear" w:pos="9072"/>
        </w:tabs>
        <w:jc w:val="both"/>
        <w:rPr>
          <w:sz w:val="22"/>
          <w:szCs w:val="22"/>
          <w:shd w:val="clear" w:color="auto" w:fill="FFFFFF"/>
        </w:rPr>
      </w:pPr>
      <w:r w:rsidRPr="00531EE4">
        <w:rPr>
          <w:sz w:val="22"/>
          <w:szCs w:val="22"/>
          <w:shd w:val="clear" w:color="auto" w:fill="FFFFFF"/>
        </w:rPr>
        <w:t>A támogató által előírt fenntartási időszak: A záróbeszámoló elfogadását követő 3 év.</w:t>
      </w:r>
    </w:p>
    <w:p w14:paraId="1A9E856B" w14:textId="77777777" w:rsidR="005B085E" w:rsidRPr="00531EE4" w:rsidRDefault="005B085E" w:rsidP="00F33A40">
      <w:pPr>
        <w:jc w:val="both"/>
        <w:rPr>
          <w:b/>
          <w:sz w:val="24"/>
          <w:szCs w:val="18"/>
        </w:rPr>
      </w:pPr>
    </w:p>
    <w:p w14:paraId="2A2E0B4F" w14:textId="77777777" w:rsidR="00B237FE" w:rsidRPr="00531EE4" w:rsidRDefault="00B237FE" w:rsidP="00CA06B3">
      <w:pPr>
        <w:pStyle w:val="lfej"/>
        <w:tabs>
          <w:tab w:val="clear" w:pos="4536"/>
          <w:tab w:val="clear" w:pos="9072"/>
        </w:tabs>
        <w:jc w:val="both"/>
        <w:rPr>
          <w:sz w:val="22"/>
          <w:szCs w:val="22"/>
        </w:rPr>
      </w:pPr>
      <w:r w:rsidRPr="00531EE4">
        <w:rPr>
          <w:sz w:val="22"/>
          <w:szCs w:val="22"/>
        </w:rPr>
        <w:lastRenderedPageBreak/>
        <w:t>5.4. A Kedvezményezett a támogatott tevékenység megvalósításába közreműködőt nem vonhat be.</w:t>
      </w:r>
    </w:p>
    <w:p w14:paraId="2A2E0B50" w14:textId="77777777" w:rsidR="00D160E5" w:rsidRPr="00531EE4" w:rsidRDefault="00D160E5" w:rsidP="00CA06B3">
      <w:pPr>
        <w:pStyle w:val="lfej"/>
        <w:tabs>
          <w:tab w:val="clear" w:pos="4536"/>
          <w:tab w:val="clear" w:pos="9072"/>
        </w:tabs>
        <w:jc w:val="both"/>
        <w:rPr>
          <w:sz w:val="22"/>
          <w:szCs w:val="22"/>
          <w:shd w:val="clear" w:color="auto" w:fill="FFFFFF"/>
        </w:rPr>
      </w:pPr>
      <w:r w:rsidRPr="00531EE4">
        <w:rPr>
          <w:sz w:val="22"/>
          <w:szCs w:val="22"/>
          <w:shd w:val="clear" w:color="auto" w:fill="FFFFFF"/>
        </w:rPr>
        <w:t>A Kedvezményezett ebben az esetben a támogatás megvalósításában csak akkor veheti igénybe más személy közreműködését, ha a Támogatónak károsodástól való megóvása érdekében szükséges.</w:t>
      </w:r>
    </w:p>
    <w:p w14:paraId="0C87E8B9" w14:textId="77777777" w:rsidR="00FC05A4" w:rsidRPr="00531EE4" w:rsidRDefault="00FC05A4" w:rsidP="00CA06B3">
      <w:pPr>
        <w:pStyle w:val="lfej"/>
        <w:tabs>
          <w:tab w:val="clear" w:pos="4536"/>
          <w:tab w:val="clear" w:pos="9072"/>
        </w:tabs>
        <w:jc w:val="both"/>
        <w:rPr>
          <w:sz w:val="22"/>
          <w:szCs w:val="22"/>
        </w:rPr>
      </w:pPr>
    </w:p>
    <w:p w14:paraId="2A2E0B60" w14:textId="3B26A614" w:rsidR="00C8784F" w:rsidRPr="00531EE4" w:rsidRDefault="00D160E5" w:rsidP="009547A5">
      <w:pPr>
        <w:pStyle w:val="NormlWeb"/>
        <w:shd w:val="clear" w:color="auto" w:fill="FFFFFF"/>
        <w:spacing w:before="0" w:beforeAutospacing="0" w:after="240" w:afterAutospacing="0"/>
        <w:jc w:val="both"/>
        <w:rPr>
          <w:rFonts w:eastAsia="Calibri"/>
          <w:sz w:val="22"/>
          <w:szCs w:val="22"/>
        </w:rPr>
      </w:pPr>
      <w:r w:rsidRPr="00531EE4">
        <w:rPr>
          <w:rFonts w:eastAsia="Calibri"/>
          <w:sz w:val="22"/>
          <w:szCs w:val="22"/>
        </w:rPr>
        <w:t>5.5</w:t>
      </w:r>
      <w:r w:rsidR="00C8784F" w:rsidRPr="00531EE4">
        <w:rPr>
          <w:rFonts w:eastAsia="Calibri"/>
          <w:sz w:val="22"/>
          <w:szCs w:val="22"/>
        </w:rPr>
        <w:t xml:space="preserve"> A támogatás megvalósításába k</w:t>
      </w:r>
      <w:r w:rsidR="00C8784F" w:rsidRPr="00531EE4">
        <w:rPr>
          <w:iCs/>
          <w:sz w:val="22"/>
          <w:szCs w:val="22"/>
        </w:rPr>
        <w:t>özreműködőként csak az a személy</w:t>
      </w:r>
      <w:r w:rsidR="00545B77" w:rsidRPr="00531EE4">
        <w:rPr>
          <w:iCs/>
          <w:sz w:val="22"/>
          <w:szCs w:val="22"/>
        </w:rPr>
        <w:t xml:space="preserve"> (természetes </w:t>
      </w:r>
      <w:r w:rsidR="00295342" w:rsidRPr="00531EE4">
        <w:rPr>
          <w:iCs/>
          <w:sz w:val="22"/>
          <w:szCs w:val="22"/>
        </w:rPr>
        <w:t>személy,</w:t>
      </w:r>
      <w:r w:rsidR="00545B77" w:rsidRPr="00531EE4">
        <w:rPr>
          <w:iCs/>
          <w:sz w:val="22"/>
          <w:szCs w:val="22"/>
        </w:rPr>
        <w:t xml:space="preserve"> jogi személy)</w:t>
      </w:r>
      <w:r w:rsidR="00C8784F" w:rsidRPr="00531EE4">
        <w:rPr>
          <w:iCs/>
          <w:sz w:val="22"/>
          <w:szCs w:val="22"/>
        </w:rPr>
        <w:t xml:space="preserve"> vonható be, amely</w:t>
      </w:r>
      <w:r w:rsidR="00545B77" w:rsidRPr="00531EE4">
        <w:rPr>
          <w:iCs/>
          <w:sz w:val="22"/>
          <w:szCs w:val="22"/>
        </w:rPr>
        <w:t xml:space="preserve"> </w:t>
      </w:r>
      <w:r w:rsidR="004B28B5" w:rsidRPr="00531EE4">
        <w:rPr>
          <w:iCs/>
          <w:sz w:val="22"/>
          <w:szCs w:val="22"/>
        </w:rPr>
        <w:t>megfelel</w:t>
      </w:r>
      <w:r w:rsidR="00C8784F" w:rsidRPr="00531EE4">
        <w:rPr>
          <w:iCs/>
          <w:sz w:val="22"/>
          <w:szCs w:val="22"/>
        </w:rPr>
        <w:t xml:space="preserve"> az Áht. 50. §-</w:t>
      </w:r>
      <w:proofErr w:type="spellStart"/>
      <w:r w:rsidR="00C8784F" w:rsidRPr="00531EE4">
        <w:rPr>
          <w:iCs/>
          <w:sz w:val="22"/>
          <w:szCs w:val="22"/>
        </w:rPr>
        <w:t>ában</w:t>
      </w:r>
      <w:proofErr w:type="spellEnd"/>
      <w:r w:rsidR="00C8784F" w:rsidRPr="00531EE4">
        <w:rPr>
          <w:iCs/>
          <w:sz w:val="22"/>
          <w:szCs w:val="22"/>
        </w:rPr>
        <w:t xml:space="preserve"> foglalt feltételek</w:t>
      </w:r>
      <w:r w:rsidR="004B28B5" w:rsidRPr="00531EE4">
        <w:rPr>
          <w:iCs/>
          <w:sz w:val="22"/>
          <w:szCs w:val="22"/>
        </w:rPr>
        <w:t>nek</w:t>
      </w:r>
      <w:r w:rsidR="00C8784F" w:rsidRPr="00531EE4">
        <w:rPr>
          <w:iCs/>
          <w:sz w:val="22"/>
          <w:szCs w:val="22"/>
        </w:rPr>
        <w:t>.</w:t>
      </w:r>
      <w:r w:rsidRPr="00531EE4">
        <w:rPr>
          <w:rFonts w:eastAsia="Calibri"/>
          <w:sz w:val="22"/>
          <w:szCs w:val="22"/>
        </w:rPr>
        <w:t xml:space="preserve">  </w:t>
      </w:r>
    </w:p>
    <w:p w14:paraId="2A2E0B61" w14:textId="77777777" w:rsidR="00D160E5" w:rsidRPr="00531EE4" w:rsidRDefault="00D160E5" w:rsidP="00F357E9">
      <w:pPr>
        <w:jc w:val="both"/>
        <w:rPr>
          <w:rFonts w:eastAsia="Calibri"/>
          <w:sz w:val="22"/>
          <w:szCs w:val="22"/>
        </w:rPr>
      </w:pPr>
      <w:r w:rsidRPr="00531EE4">
        <w:rPr>
          <w:rFonts w:eastAsia="Calibri"/>
          <w:sz w:val="22"/>
          <w:szCs w:val="22"/>
        </w:rPr>
        <w:t>Ha a Kedvezményezett a támogat</w:t>
      </w:r>
      <w:r w:rsidR="0032228B" w:rsidRPr="00531EE4">
        <w:rPr>
          <w:rFonts w:eastAsia="Calibri"/>
          <w:sz w:val="22"/>
          <w:szCs w:val="22"/>
        </w:rPr>
        <w:t xml:space="preserve">ói okiratból </w:t>
      </w:r>
      <w:r w:rsidRPr="00531EE4">
        <w:rPr>
          <w:rFonts w:eastAsia="Calibri"/>
          <w:sz w:val="22"/>
          <w:szCs w:val="22"/>
        </w:rPr>
        <w:t>eredő kötelezettsége teljesítéséhez vagy joga gyakorlásához más személy közreműködését veszi igénybe, az igénybevett személy magatartásáért úgy felel, mintha maga járt volna el.</w:t>
      </w:r>
    </w:p>
    <w:p w14:paraId="2A2E0B62" w14:textId="77777777" w:rsidR="00AA5EAF" w:rsidRPr="00531EE4" w:rsidRDefault="00AA5EAF" w:rsidP="00F927A2">
      <w:pPr>
        <w:overflowPunct/>
        <w:jc w:val="both"/>
        <w:textAlignment w:val="auto"/>
        <w:rPr>
          <w:rFonts w:eastAsia="Calibri"/>
          <w:sz w:val="22"/>
          <w:szCs w:val="22"/>
        </w:rPr>
      </w:pPr>
    </w:p>
    <w:p w14:paraId="2A2E0B63" w14:textId="77777777" w:rsidR="00D160E5" w:rsidRPr="00531EE4" w:rsidRDefault="00D160E5" w:rsidP="00F927A2">
      <w:pPr>
        <w:overflowPunct/>
        <w:jc w:val="both"/>
        <w:textAlignment w:val="auto"/>
        <w:rPr>
          <w:rFonts w:eastAsia="Calibri"/>
          <w:sz w:val="22"/>
          <w:szCs w:val="22"/>
        </w:rPr>
      </w:pPr>
      <w:r w:rsidRPr="00531EE4">
        <w:rPr>
          <w:rFonts w:eastAsia="Calibri"/>
          <w:sz w:val="22"/>
          <w:szCs w:val="22"/>
        </w:rPr>
        <w:t xml:space="preserve">Ha a </w:t>
      </w:r>
      <w:r w:rsidR="00832375" w:rsidRPr="00531EE4">
        <w:rPr>
          <w:rFonts w:eastAsia="Calibri"/>
          <w:sz w:val="22"/>
          <w:szCs w:val="22"/>
        </w:rPr>
        <w:t>Kedvezményezettnek közreműködő</w:t>
      </w:r>
      <w:r w:rsidRPr="00531EE4">
        <w:rPr>
          <w:rFonts w:eastAsia="Calibri"/>
          <w:sz w:val="22"/>
          <w:szCs w:val="22"/>
        </w:rPr>
        <w:t xml:space="preserve"> igénybevételére nem volt joga, felelős mindazokért a károkért is, amelyek e személy igénybevétele nélkül nem következtek volna be.</w:t>
      </w:r>
    </w:p>
    <w:p w14:paraId="2A2E0B64" w14:textId="77777777" w:rsidR="00D160E5" w:rsidRPr="00531EE4" w:rsidRDefault="00D160E5" w:rsidP="00FD2747">
      <w:pPr>
        <w:overflowPunct/>
        <w:jc w:val="both"/>
        <w:textAlignment w:val="auto"/>
        <w:rPr>
          <w:rFonts w:eastAsia="Calibri"/>
          <w:sz w:val="22"/>
          <w:szCs w:val="22"/>
        </w:rPr>
      </w:pPr>
    </w:p>
    <w:p w14:paraId="2A2E0B65" w14:textId="77777777" w:rsidR="00B237FE" w:rsidRPr="00531EE4" w:rsidRDefault="00B237FE" w:rsidP="00CA06B3">
      <w:pPr>
        <w:pStyle w:val="lfej"/>
        <w:tabs>
          <w:tab w:val="clear" w:pos="4536"/>
          <w:tab w:val="clear" w:pos="9072"/>
        </w:tabs>
        <w:jc w:val="both"/>
        <w:rPr>
          <w:b/>
          <w:sz w:val="22"/>
          <w:szCs w:val="22"/>
        </w:rPr>
      </w:pPr>
      <w:r w:rsidRPr="00531EE4">
        <w:rPr>
          <w:sz w:val="22"/>
          <w:szCs w:val="22"/>
        </w:rPr>
        <w:t>5.</w:t>
      </w:r>
      <w:r w:rsidR="00D160E5" w:rsidRPr="00531EE4">
        <w:rPr>
          <w:sz w:val="22"/>
          <w:szCs w:val="22"/>
        </w:rPr>
        <w:t>6</w:t>
      </w:r>
      <w:r w:rsidRPr="00531EE4">
        <w:rPr>
          <w:sz w:val="22"/>
          <w:szCs w:val="22"/>
        </w:rPr>
        <w:t xml:space="preserve">. A felek a jelen </w:t>
      </w:r>
      <w:r w:rsidR="0032228B" w:rsidRPr="00531EE4">
        <w:rPr>
          <w:sz w:val="22"/>
          <w:szCs w:val="22"/>
        </w:rPr>
        <w:t xml:space="preserve">támogatói okirat </w:t>
      </w:r>
      <w:r w:rsidRPr="00531EE4">
        <w:rPr>
          <w:sz w:val="22"/>
          <w:szCs w:val="22"/>
        </w:rPr>
        <w:t>teljesítése érdekében kapcsolattartó személyeket neveznek meg:</w:t>
      </w:r>
    </w:p>
    <w:p w14:paraId="2A2E0B66" w14:textId="54BE2D9F" w:rsidR="00B237FE" w:rsidRPr="00531EE4" w:rsidRDefault="00B237FE" w:rsidP="00CA06B3">
      <w:pPr>
        <w:pStyle w:val="lfej"/>
        <w:tabs>
          <w:tab w:val="clear" w:pos="4536"/>
          <w:tab w:val="clear" w:pos="9072"/>
        </w:tabs>
        <w:jc w:val="both"/>
        <w:rPr>
          <w:b/>
          <w:sz w:val="22"/>
          <w:szCs w:val="22"/>
        </w:rPr>
      </w:pPr>
      <w:r w:rsidRPr="00531EE4">
        <w:rPr>
          <w:sz w:val="22"/>
          <w:szCs w:val="22"/>
        </w:rPr>
        <w:tab/>
        <w:t xml:space="preserve">a Támogató részéről: </w:t>
      </w:r>
      <w:r w:rsidRPr="00531EE4">
        <w:rPr>
          <w:iCs/>
          <w:sz w:val="22"/>
          <w:szCs w:val="22"/>
        </w:rPr>
        <w:t>………………</w:t>
      </w:r>
      <w:r w:rsidRPr="00531EE4">
        <w:rPr>
          <w:i/>
          <w:sz w:val="22"/>
          <w:szCs w:val="22"/>
        </w:rPr>
        <w:t>(név+beosztás+telefonszám+e-mail cím)</w:t>
      </w:r>
    </w:p>
    <w:p w14:paraId="2A2E0B67" w14:textId="1EE91D3B" w:rsidR="00B237FE" w:rsidRPr="00531EE4" w:rsidRDefault="00B237FE" w:rsidP="00CA06B3">
      <w:pPr>
        <w:pStyle w:val="lfej"/>
        <w:tabs>
          <w:tab w:val="clear" w:pos="4536"/>
          <w:tab w:val="clear" w:pos="9072"/>
        </w:tabs>
        <w:jc w:val="both"/>
        <w:rPr>
          <w:b/>
          <w:sz w:val="22"/>
          <w:szCs w:val="22"/>
        </w:rPr>
      </w:pPr>
      <w:r w:rsidRPr="00531EE4">
        <w:rPr>
          <w:sz w:val="22"/>
          <w:szCs w:val="22"/>
        </w:rPr>
        <w:tab/>
        <w:t xml:space="preserve">a Kedvezményezett részéről: </w:t>
      </w:r>
      <w:r w:rsidRPr="00531EE4">
        <w:rPr>
          <w:iCs/>
          <w:sz w:val="22"/>
          <w:szCs w:val="22"/>
        </w:rPr>
        <w:t>………………</w:t>
      </w:r>
      <w:r w:rsidRPr="00531EE4">
        <w:rPr>
          <w:i/>
          <w:sz w:val="22"/>
          <w:szCs w:val="22"/>
        </w:rPr>
        <w:t>(név+beosztás+telefonszám+e-mail cím)</w:t>
      </w:r>
    </w:p>
    <w:p w14:paraId="2A2E0B69" w14:textId="77777777" w:rsidR="00B237FE" w:rsidRPr="00531EE4" w:rsidRDefault="00B237FE" w:rsidP="00CA06B3">
      <w:pPr>
        <w:pStyle w:val="lfej"/>
        <w:tabs>
          <w:tab w:val="clear" w:pos="4536"/>
          <w:tab w:val="clear" w:pos="9072"/>
        </w:tabs>
        <w:jc w:val="both"/>
        <w:rPr>
          <w:b/>
          <w:sz w:val="18"/>
          <w:szCs w:val="18"/>
        </w:rPr>
      </w:pPr>
    </w:p>
    <w:p w14:paraId="2A2E0B6A" w14:textId="77777777" w:rsidR="00B237FE" w:rsidRPr="00531EE4" w:rsidRDefault="00B237FE" w:rsidP="00CA06B3">
      <w:pPr>
        <w:pStyle w:val="lfej"/>
        <w:tabs>
          <w:tab w:val="clear" w:pos="4536"/>
          <w:tab w:val="clear" w:pos="9072"/>
        </w:tabs>
        <w:jc w:val="both"/>
        <w:rPr>
          <w:b/>
          <w:sz w:val="22"/>
          <w:szCs w:val="22"/>
        </w:rPr>
      </w:pPr>
      <w:r w:rsidRPr="00531EE4">
        <w:rPr>
          <w:b/>
          <w:sz w:val="22"/>
          <w:szCs w:val="22"/>
        </w:rPr>
        <w:t>6. A támogatás felhasználásának ellenőrzése, beszámolási kötelezettség:</w:t>
      </w:r>
    </w:p>
    <w:p w14:paraId="2A2E0B6B" w14:textId="77777777" w:rsidR="00B237FE" w:rsidRPr="00531EE4" w:rsidRDefault="00B237FE" w:rsidP="00CA06B3">
      <w:pPr>
        <w:pStyle w:val="lfej"/>
        <w:tabs>
          <w:tab w:val="clear" w:pos="4536"/>
          <w:tab w:val="clear" w:pos="9072"/>
        </w:tabs>
        <w:jc w:val="both"/>
        <w:rPr>
          <w:b/>
          <w:sz w:val="22"/>
          <w:szCs w:val="22"/>
        </w:rPr>
      </w:pPr>
    </w:p>
    <w:p w14:paraId="2A2E0B6C" w14:textId="7A57889C" w:rsidR="00B237FE" w:rsidRPr="00531EE4" w:rsidRDefault="00B237FE" w:rsidP="00461901">
      <w:pPr>
        <w:overflowPunct/>
        <w:jc w:val="both"/>
        <w:textAlignment w:val="auto"/>
        <w:rPr>
          <w:sz w:val="22"/>
          <w:szCs w:val="22"/>
        </w:rPr>
      </w:pPr>
      <w:r w:rsidRPr="00531EE4">
        <w:rPr>
          <w:sz w:val="22"/>
          <w:szCs w:val="22"/>
        </w:rPr>
        <w:t xml:space="preserve">6.1. A támogatási igény jogosságát valamint a támogatás és a saját forrás felhasználását a Támogató, </w:t>
      </w:r>
      <w:r w:rsidR="000F5A96" w:rsidRPr="00531EE4">
        <w:rPr>
          <w:iCs/>
          <w:sz w:val="22"/>
          <w:szCs w:val="22"/>
        </w:rPr>
        <w:t xml:space="preserve">a </w:t>
      </w:r>
      <w:r w:rsidR="00461901" w:rsidRPr="00531EE4">
        <w:rPr>
          <w:iCs/>
          <w:sz w:val="22"/>
          <w:szCs w:val="22"/>
        </w:rPr>
        <w:t>Támogató megbízásából a Központ</w:t>
      </w:r>
      <w:r w:rsidR="000F5A96" w:rsidRPr="00531EE4">
        <w:rPr>
          <w:iCs/>
          <w:sz w:val="22"/>
          <w:szCs w:val="22"/>
        </w:rPr>
        <w:t>,</w:t>
      </w:r>
      <w:r w:rsidR="00E00325" w:rsidRPr="00531EE4">
        <w:rPr>
          <w:sz w:val="22"/>
          <w:szCs w:val="22"/>
        </w:rPr>
        <w:t xml:space="preserve"> a Támogató Ellenőrzési Főosztálya, az Állami Számvevőszék, a Kormányzati Ellenőrzési Hivatal, a Magyar Államkincstár, továbbá</w:t>
      </w:r>
      <w:r w:rsidRPr="00531EE4">
        <w:rPr>
          <w:sz w:val="22"/>
          <w:szCs w:val="22"/>
        </w:rPr>
        <w:t xml:space="preserve"> jogszabályban</w:t>
      </w:r>
      <w:r w:rsidR="00E00325" w:rsidRPr="00531EE4">
        <w:rPr>
          <w:sz w:val="22"/>
          <w:szCs w:val="22"/>
        </w:rPr>
        <w:t xml:space="preserve"> erre feljogosított </w:t>
      </w:r>
      <w:r w:rsidRPr="00531EE4">
        <w:rPr>
          <w:sz w:val="22"/>
          <w:szCs w:val="22"/>
        </w:rPr>
        <w:t>szervek ellenőrizhetik. Az ellenőrzések lefolytatására a támogat</w:t>
      </w:r>
      <w:r w:rsidR="0032228B" w:rsidRPr="00531EE4">
        <w:rPr>
          <w:sz w:val="22"/>
          <w:szCs w:val="22"/>
        </w:rPr>
        <w:t>ói okirat</w:t>
      </w:r>
      <w:r w:rsidRPr="00531EE4">
        <w:rPr>
          <w:sz w:val="22"/>
          <w:szCs w:val="22"/>
        </w:rPr>
        <w:t xml:space="preserve"> </w:t>
      </w:r>
      <w:r w:rsidR="00A87EA9" w:rsidRPr="00531EE4">
        <w:rPr>
          <w:sz w:val="22"/>
          <w:szCs w:val="22"/>
        </w:rPr>
        <w:t>kiadását</w:t>
      </w:r>
      <w:r w:rsidRPr="00531EE4">
        <w:rPr>
          <w:sz w:val="22"/>
          <w:szCs w:val="22"/>
        </w:rPr>
        <w:t xml:space="preserve"> megelőzően, a költségvetési támogatás igénybevétele alatt, a támogatott tevékenység befejezésekor, illetve lezárásakor, valamint a beszámoló elfogadását követő öt évig kerülhet sor.</w:t>
      </w:r>
    </w:p>
    <w:p w14:paraId="2A2E0B6F" w14:textId="77777777" w:rsidR="00B237FE" w:rsidRPr="00531EE4" w:rsidRDefault="00B237FE" w:rsidP="008B47DE">
      <w:pPr>
        <w:overflowPunct/>
        <w:jc w:val="both"/>
        <w:textAlignment w:val="auto"/>
        <w:rPr>
          <w:sz w:val="22"/>
          <w:szCs w:val="18"/>
        </w:rPr>
      </w:pPr>
    </w:p>
    <w:p w14:paraId="2A2E0B70" w14:textId="1F26302C" w:rsidR="00B237FE" w:rsidRPr="00531EE4" w:rsidRDefault="00B237FE" w:rsidP="00D2368D">
      <w:pPr>
        <w:overflowPunct/>
        <w:jc w:val="both"/>
        <w:textAlignment w:val="auto"/>
        <w:rPr>
          <w:sz w:val="22"/>
          <w:szCs w:val="22"/>
        </w:rPr>
      </w:pPr>
      <w:r w:rsidRPr="00531EE4">
        <w:rPr>
          <w:sz w:val="22"/>
          <w:szCs w:val="22"/>
        </w:rPr>
        <w:t>6.2.</w:t>
      </w:r>
      <w:r w:rsidRPr="00531EE4">
        <w:rPr>
          <w:sz w:val="18"/>
          <w:szCs w:val="18"/>
        </w:rPr>
        <w:t xml:space="preserve"> </w:t>
      </w:r>
      <w:r w:rsidRPr="00531EE4">
        <w:rPr>
          <w:sz w:val="22"/>
          <w:szCs w:val="22"/>
        </w:rPr>
        <w:t xml:space="preserve">A Kedvezményezett a támogatott tevékenység megvalósítása során a költségvetési támogatás és </w:t>
      </w:r>
      <w:r w:rsidR="00AA5EAF" w:rsidRPr="00531EE4">
        <w:rPr>
          <w:sz w:val="22"/>
          <w:szCs w:val="22"/>
        </w:rPr>
        <w:t>–</w:t>
      </w:r>
      <w:r w:rsidRPr="00531EE4">
        <w:rPr>
          <w:sz w:val="22"/>
          <w:szCs w:val="22"/>
        </w:rPr>
        <w:t xml:space="preserve"> saját forrás jogszabály, pályázati kiírás vagy a támogató által történő előírása esetén </w:t>
      </w:r>
      <w:r w:rsidR="00AA5EAF" w:rsidRPr="00531EE4">
        <w:rPr>
          <w:sz w:val="22"/>
          <w:szCs w:val="22"/>
        </w:rPr>
        <w:t>–</w:t>
      </w:r>
      <w:r w:rsidRPr="00531EE4">
        <w:rPr>
          <w:sz w:val="22"/>
          <w:szCs w:val="22"/>
        </w:rPr>
        <w:t xml:space="preserve"> a saját forrás terhére a </w:t>
      </w:r>
      <w:r w:rsidR="00120A2B" w:rsidRPr="00531EE4">
        <w:rPr>
          <w:sz w:val="22"/>
          <w:szCs w:val="22"/>
        </w:rPr>
        <w:t>kettő</w:t>
      </w:r>
      <w:r w:rsidRPr="00531EE4">
        <w:rPr>
          <w:sz w:val="22"/>
          <w:szCs w:val="22"/>
        </w:rPr>
        <w:t>százezer forint értékhatárt meghaladó értékű, áru beszerzésére vagy szolgáltatás megrendelésére irányuló szerződést kizárólag írásban köthet. E bekezdés alkalmazásában írásban kötött szerződésnek minősül az elküldött és visszaigazolt megrendelés is. Az írásbeli alak megsértésével kötött szerződés teljesítése érdekében történt kifizetés összege a támogatott tevékenység költségei között nem vehető figyelembe.</w:t>
      </w:r>
    </w:p>
    <w:p w14:paraId="2A2E0B71" w14:textId="77777777" w:rsidR="00B237FE" w:rsidRPr="00531EE4" w:rsidRDefault="00B237FE" w:rsidP="00D56A44">
      <w:pPr>
        <w:pStyle w:val="lfej"/>
        <w:jc w:val="both"/>
        <w:rPr>
          <w:strike/>
          <w:sz w:val="22"/>
          <w:szCs w:val="22"/>
        </w:rPr>
      </w:pPr>
      <w:r w:rsidRPr="00531EE4" w:rsidDel="00D56A44">
        <w:rPr>
          <w:sz w:val="22"/>
          <w:szCs w:val="22"/>
        </w:rPr>
        <w:t xml:space="preserve"> </w:t>
      </w:r>
    </w:p>
    <w:p w14:paraId="2A2E0B72" w14:textId="6CE6C436" w:rsidR="004431EC" w:rsidRPr="00531EE4" w:rsidRDefault="00B237FE" w:rsidP="00461901">
      <w:pPr>
        <w:pStyle w:val="lfej"/>
        <w:tabs>
          <w:tab w:val="clear" w:pos="4536"/>
          <w:tab w:val="clear" w:pos="9072"/>
        </w:tabs>
        <w:jc w:val="both"/>
        <w:rPr>
          <w:sz w:val="22"/>
          <w:szCs w:val="22"/>
        </w:rPr>
      </w:pPr>
      <w:r w:rsidRPr="00531EE4">
        <w:rPr>
          <w:sz w:val="22"/>
          <w:szCs w:val="22"/>
        </w:rPr>
        <w:t xml:space="preserve">6.3. </w:t>
      </w:r>
      <w:r w:rsidR="004431EC" w:rsidRPr="00531EE4">
        <w:rPr>
          <w:sz w:val="22"/>
          <w:szCs w:val="22"/>
        </w:rPr>
        <w:t>A Kedvezményezett köteles a támogatási összeget elkülönítetten kezelni és a támogatási összeg felhasználására nézve elkülönített számviteli nyilvántartást vezetni, illetőleg a támogatással kapcsolatos valamennyi dokumentumot (különösen a felhasználást dokumentáló számlákat, bizonylatokat, szerződéseket, egyéb okiratokat) a Támogató vagy egyéb ellenőrzésre jogosult szervek által ellenőrizhető módon kezelni és nyilvántartani</w:t>
      </w:r>
      <w:r w:rsidR="004431EC" w:rsidRPr="00531EE4">
        <w:rPr>
          <w:b/>
          <w:sz w:val="22"/>
          <w:szCs w:val="22"/>
        </w:rPr>
        <w:t xml:space="preserve">, </w:t>
      </w:r>
      <w:r w:rsidR="004431EC" w:rsidRPr="00531EE4">
        <w:rPr>
          <w:sz w:val="22"/>
          <w:szCs w:val="22"/>
        </w:rPr>
        <w:t>valamint a Támogató általi jóváhagyásától számított legalább 10 (tíz) évig megőrizni. A Kedvezményezett ezen túl is köteles minden, az ellenőrzéshez szükséges felvilágosítást és egyéb segítséget megadni.</w:t>
      </w:r>
      <w:r w:rsidR="004431EC" w:rsidRPr="00531EE4" w:rsidDel="004431EC">
        <w:rPr>
          <w:sz w:val="22"/>
          <w:szCs w:val="22"/>
        </w:rPr>
        <w:t xml:space="preserve"> </w:t>
      </w:r>
    </w:p>
    <w:p w14:paraId="2C7C3D64" w14:textId="77777777" w:rsidR="00110D62" w:rsidRPr="00531EE4" w:rsidRDefault="00110D62" w:rsidP="00460B4B">
      <w:pPr>
        <w:jc w:val="both"/>
        <w:rPr>
          <w:sz w:val="22"/>
          <w:szCs w:val="22"/>
        </w:rPr>
      </w:pPr>
    </w:p>
    <w:p w14:paraId="695E1BAD" w14:textId="744B6900" w:rsidR="004C4092" w:rsidRPr="00531EE4" w:rsidRDefault="004C4092" w:rsidP="00461901">
      <w:pPr>
        <w:jc w:val="both"/>
        <w:rPr>
          <w:sz w:val="22"/>
          <w:szCs w:val="22"/>
        </w:rPr>
      </w:pPr>
      <w:r w:rsidRPr="00531EE4">
        <w:rPr>
          <w:sz w:val="22"/>
          <w:szCs w:val="22"/>
        </w:rPr>
        <w:t>6.</w:t>
      </w:r>
      <w:r w:rsidR="0027029A" w:rsidRPr="00531EE4">
        <w:rPr>
          <w:sz w:val="22"/>
          <w:szCs w:val="22"/>
        </w:rPr>
        <w:t>5</w:t>
      </w:r>
      <w:r w:rsidRPr="00531EE4">
        <w:rPr>
          <w:sz w:val="22"/>
          <w:szCs w:val="22"/>
        </w:rPr>
        <w:t>. A Kedvezményezett</w:t>
      </w:r>
      <w:r w:rsidR="00680BBB" w:rsidRPr="00531EE4">
        <w:rPr>
          <w:sz w:val="22"/>
          <w:szCs w:val="22"/>
        </w:rPr>
        <w:t xml:space="preserve"> </w:t>
      </w:r>
      <w:r w:rsidR="00E26A29" w:rsidRPr="00531EE4">
        <w:rPr>
          <w:sz w:val="22"/>
          <w:szCs w:val="22"/>
        </w:rPr>
        <w:t>legkésőbb 202…..-</w:t>
      </w:r>
      <w:proofErr w:type="spellStart"/>
      <w:r w:rsidR="00E26A29" w:rsidRPr="00531EE4">
        <w:rPr>
          <w:sz w:val="22"/>
          <w:szCs w:val="22"/>
        </w:rPr>
        <w:t>ig</w:t>
      </w:r>
      <w:proofErr w:type="spellEnd"/>
      <w:r w:rsidR="00460B4B" w:rsidRPr="00531EE4">
        <w:rPr>
          <w:sz w:val="22"/>
          <w:szCs w:val="22"/>
        </w:rPr>
        <w:t xml:space="preserve"> </w:t>
      </w:r>
      <w:r w:rsidR="004E0080" w:rsidRPr="00531EE4">
        <w:rPr>
          <w:sz w:val="22"/>
          <w:szCs w:val="22"/>
        </w:rPr>
        <w:t xml:space="preserve">köteles VII. mellékletben szerinti formában </w:t>
      </w:r>
      <w:r w:rsidR="004265D6" w:rsidRPr="00531EE4">
        <w:rPr>
          <w:sz w:val="22"/>
          <w:szCs w:val="22"/>
        </w:rPr>
        <w:t xml:space="preserve">időközi </w:t>
      </w:r>
      <w:r w:rsidR="00460B4B" w:rsidRPr="00531EE4">
        <w:rPr>
          <w:sz w:val="22"/>
          <w:szCs w:val="22"/>
        </w:rPr>
        <w:t>beszámoló</w:t>
      </w:r>
      <w:r w:rsidR="004E0080" w:rsidRPr="00531EE4">
        <w:rPr>
          <w:sz w:val="22"/>
          <w:szCs w:val="22"/>
        </w:rPr>
        <w:t>t elkészíteni és átadni elektronikusan aláírt és beszkennelt pdf dokumentum formában</w:t>
      </w:r>
      <w:r w:rsidR="00460B4B" w:rsidRPr="00531EE4">
        <w:rPr>
          <w:sz w:val="22"/>
          <w:szCs w:val="22"/>
        </w:rPr>
        <w:t xml:space="preserve"> </w:t>
      </w:r>
      <w:r w:rsidR="002949BB" w:rsidRPr="00531EE4">
        <w:rPr>
          <w:sz w:val="22"/>
          <w:szCs w:val="22"/>
        </w:rPr>
        <w:t>a Támogató szakmailag illetékes főosztálya a Klímapolitikai Főosztály és a Központ részére.</w:t>
      </w:r>
      <w:r w:rsidR="00460B4B" w:rsidRPr="00531EE4">
        <w:rPr>
          <w:sz w:val="22"/>
          <w:szCs w:val="22"/>
        </w:rPr>
        <w:t xml:space="preserve"> </w:t>
      </w:r>
      <w:r w:rsidR="002949BB" w:rsidRPr="00531EE4">
        <w:rPr>
          <w:sz w:val="22"/>
          <w:szCs w:val="22"/>
        </w:rPr>
        <w:t>A Központ javaslata alapján Támogató részéről az időközi szakmai beszámoló elfogadására a Klímapolitikai Főosztály főosztályvezetője, akadályoztatása esetén helyettese (szakmai teljesítésigazoló) jogosult.</w:t>
      </w:r>
    </w:p>
    <w:p w14:paraId="7CA8DC3B" w14:textId="4E02CC30" w:rsidR="004C4092" w:rsidRPr="00531EE4" w:rsidRDefault="004C4092" w:rsidP="00CA06B3">
      <w:pPr>
        <w:pStyle w:val="lfej"/>
        <w:tabs>
          <w:tab w:val="clear" w:pos="4536"/>
          <w:tab w:val="clear" w:pos="9072"/>
        </w:tabs>
        <w:jc w:val="both"/>
        <w:rPr>
          <w:sz w:val="22"/>
          <w:szCs w:val="22"/>
        </w:rPr>
      </w:pPr>
    </w:p>
    <w:p w14:paraId="716D3677" w14:textId="62075E62" w:rsidR="00E45E75" w:rsidRPr="00531EE4" w:rsidRDefault="00B237FE" w:rsidP="000F785A">
      <w:pPr>
        <w:pStyle w:val="lfej"/>
        <w:tabs>
          <w:tab w:val="clear" w:pos="4536"/>
          <w:tab w:val="clear" w:pos="9072"/>
        </w:tabs>
        <w:jc w:val="both"/>
        <w:rPr>
          <w:sz w:val="22"/>
          <w:szCs w:val="22"/>
        </w:rPr>
      </w:pPr>
      <w:r w:rsidRPr="00531EE4">
        <w:rPr>
          <w:sz w:val="22"/>
          <w:szCs w:val="22"/>
        </w:rPr>
        <w:t>6.</w:t>
      </w:r>
      <w:r w:rsidR="0027029A" w:rsidRPr="00531EE4">
        <w:rPr>
          <w:sz w:val="22"/>
          <w:szCs w:val="22"/>
        </w:rPr>
        <w:t>6</w:t>
      </w:r>
      <w:r w:rsidRPr="00531EE4">
        <w:rPr>
          <w:sz w:val="22"/>
          <w:szCs w:val="22"/>
        </w:rPr>
        <w:t>.</w:t>
      </w:r>
      <w:r w:rsidRPr="00531EE4">
        <w:rPr>
          <w:i/>
          <w:sz w:val="22"/>
          <w:szCs w:val="22"/>
        </w:rPr>
        <w:t xml:space="preserve"> </w:t>
      </w:r>
      <w:r w:rsidRPr="00531EE4">
        <w:rPr>
          <w:sz w:val="22"/>
          <w:szCs w:val="22"/>
        </w:rPr>
        <w:t xml:space="preserve">A Kedvezményezett a támogatás felhasználásáról </w:t>
      </w:r>
      <w:r w:rsidRPr="00531EE4">
        <w:rPr>
          <w:b/>
          <w:i/>
          <w:sz w:val="22"/>
          <w:szCs w:val="22"/>
        </w:rPr>
        <w:t xml:space="preserve">legkésőbb </w:t>
      </w:r>
      <w:r w:rsidR="00273D0C" w:rsidRPr="00531EE4">
        <w:rPr>
          <w:b/>
          <w:i/>
          <w:sz w:val="22"/>
          <w:szCs w:val="22"/>
        </w:rPr>
        <w:t>202</w:t>
      </w:r>
      <w:r w:rsidR="000D2B13" w:rsidRPr="00531EE4">
        <w:rPr>
          <w:b/>
          <w:i/>
          <w:sz w:val="22"/>
          <w:szCs w:val="22"/>
        </w:rPr>
        <w:t>1</w:t>
      </w:r>
      <w:r w:rsidR="00273D0C" w:rsidRPr="00531EE4">
        <w:rPr>
          <w:b/>
          <w:i/>
          <w:sz w:val="22"/>
          <w:szCs w:val="22"/>
        </w:rPr>
        <w:t xml:space="preserve">. </w:t>
      </w:r>
      <w:r w:rsidR="00461901" w:rsidRPr="00531EE4">
        <w:rPr>
          <w:b/>
          <w:i/>
          <w:sz w:val="22"/>
          <w:szCs w:val="22"/>
        </w:rPr>
        <w:t xml:space="preserve">szeptember </w:t>
      </w:r>
      <w:r w:rsidR="00273D0C" w:rsidRPr="00531EE4">
        <w:rPr>
          <w:b/>
          <w:i/>
          <w:sz w:val="22"/>
          <w:szCs w:val="22"/>
        </w:rPr>
        <w:t>30-</w:t>
      </w:r>
      <w:r w:rsidRPr="00531EE4">
        <w:rPr>
          <w:b/>
          <w:i/>
          <w:sz w:val="22"/>
          <w:szCs w:val="22"/>
        </w:rPr>
        <w:t>ig</w:t>
      </w:r>
      <w:r w:rsidR="001807E5" w:rsidRPr="00531EE4">
        <w:rPr>
          <w:i/>
          <w:sz w:val="22"/>
          <w:szCs w:val="22"/>
        </w:rPr>
        <w:t xml:space="preserve"> </w:t>
      </w:r>
      <w:r w:rsidRPr="00531EE4">
        <w:rPr>
          <w:sz w:val="22"/>
          <w:szCs w:val="22"/>
        </w:rPr>
        <w:t xml:space="preserve">köteles </w:t>
      </w:r>
      <w:r w:rsidR="003C2839" w:rsidRPr="00531EE4">
        <w:rPr>
          <w:sz w:val="22"/>
          <w:szCs w:val="22"/>
        </w:rPr>
        <w:t>a</w:t>
      </w:r>
      <w:r w:rsidR="002A31EB" w:rsidRPr="00531EE4">
        <w:rPr>
          <w:sz w:val="22"/>
          <w:szCs w:val="22"/>
        </w:rPr>
        <w:t xml:space="preserve"> </w:t>
      </w:r>
      <w:r w:rsidR="007E021D" w:rsidRPr="00531EE4">
        <w:rPr>
          <w:sz w:val="22"/>
          <w:szCs w:val="22"/>
        </w:rPr>
        <w:t>VI</w:t>
      </w:r>
      <w:r w:rsidR="007933BF" w:rsidRPr="00531EE4">
        <w:rPr>
          <w:sz w:val="22"/>
          <w:szCs w:val="22"/>
        </w:rPr>
        <w:t>I</w:t>
      </w:r>
      <w:r w:rsidR="007E021D" w:rsidRPr="00531EE4">
        <w:rPr>
          <w:sz w:val="22"/>
          <w:szCs w:val="22"/>
        </w:rPr>
        <w:t>I</w:t>
      </w:r>
      <w:r w:rsidR="001801F5" w:rsidRPr="00531EE4">
        <w:rPr>
          <w:sz w:val="22"/>
          <w:szCs w:val="22"/>
        </w:rPr>
        <w:t xml:space="preserve">. </w:t>
      </w:r>
      <w:r w:rsidR="00D15FD1" w:rsidRPr="00531EE4">
        <w:rPr>
          <w:sz w:val="22"/>
          <w:szCs w:val="22"/>
        </w:rPr>
        <w:t>m</w:t>
      </w:r>
      <w:r w:rsidR="002A31EB" w:rsidRPr="00531EE4">
        <w:rPr>
          <w:sz w:val="22"/>
          <w:szCs w:val="22"/>
        </w:rPr>
        <w:t xml:space="preserve">elléklet szerinti </w:t>
      </w:r>
      <w:r w:rsidR="003C2839" w:rsidRPr="00531EE4">
        <w:rPr>
          <w:sz w:val="22"/>
          <w:szCs w:val="22"/>
        </w:rPr>
        <w:t xml:space="preserve">formában </w:t>
      </w:r>
      <w:r w:rsidR="00DB299C" w:rsidRPr="00531EE4">
        <w:rPr>
          <w:sz w:val="22"/>
          <w:szCs w:val="22"/>
        </w:rPr>
        <w:t xml:space="preserve">záró </w:t>
      </w:r>
      <w:r w:rsidR="00142375" w:rsidRPr="00531EE4">
        <w:rPr>
          <w:i/>
          <w:sz w:val="22"/>
          <w:szCs w:val="22"/>
        </w:rPr>
        <w:t>szakmai beszámoló</w:t>
      </w:r>
      <w:r w:rsidRPr="00531EE4">
        <w:rPr>
          <w:i/>
          <w:sz w:val="22"/>
          <w:szCs w:val="22"/>
        </w:rPr>
        <w:t>t</w:t>
      </w:r>
      <w:r w:rsidRPr="00531EE4">
        <w:rPr>
          <w:sz w:val="22"/>
          <w:szCs w:val="22"/>
        </w:rPr>
        <w:t xml:space="preserve"> és </w:t>
      </w:r>
      <w:r w:rsidR="001801F5" w:rsidRPr="00531EE4">
        <w:rPr>
          <w:sz w:val="22"/>
          <w:szCs w:val="22"/>
        </w:rPr>
        <w:t>III</w:t>
      </w:r>
      <w:r w:rsidR="00FC05A4" w:rsidRPr="00531EE4">
        <w:rPr>
          <w:sz w:val="22"/>
          <w:szCs w:val="22"/>
        </w:rPr>
        <w:t xml:space="preserve">. melléklet szerinti </w:t>
      </w:r>
      <w:r w:rsidRPr="00531EE4">
        <w:rPr>
          <w:iCs/>
          <w:sz w:val="22"/>
          <w:szCs w:val="22"/>
        </w:rPr>
        <w:t>pénzügyi elszámolást</w:t>
      </w:r>
      <w:r w:rsidRPr="00531EE4">
        <w:rPr>
          <w:sz w:val="22"/>
          <w:szCs w:val="22"/>
        </w:rPr>
        <w:t xml:space="preserve"> készíteni és átadni</w:t>
      </w:r>
      <w:r w:rsidR="009F2CF9" w:rsidRPr="00531EE4">
        <w:rPr>
          <w:sz w:val="22"/>
          <w:szCs w:val="22"/>
        </w:rPr>
        <w:t xml:space="preserve"> </w:t>
      </w:r>
      <w:r w:rsidR="003849B4" w:rsidRPr="00531EE4">
        <w:rPr>
          <w:sz w:val="22"/>
          <w:szCs w:val="22"/>
        </w:rPr>
        <w:t xml:space="preserve">elektronikusan, aláírt </w:t>
      </w:r>
      <w:r w:rsidR="00E0648E" w:rsidRPr="00531EE4">
        <w:rPr>
          <w:sz w:val="22"/>
          <w:szCs w:val="22"/>
        </w:rPr>
        <w:t xml:space="preserve">és beszkennelt </w:t>
      </w:r>
      <w:r w:rsidR="003849B4" w:rsidRPr="00531EE4">
        <w:rPr>
          <w:sz w:val="22"/>
          <w:szCs w:val="22"/>
        </w:rPr>
        <w:t xml:space="preserve">pdf dokumentum </w:t>
      </w:r>
      <w:r w:rsidR="009F2CF9" w:rsidRPr="00531EE4">
        <w:rPr>
          <w:sz w:val="22"/>
          <w:szCs w:val="22"/>
        </w:rPr>
        <w:t>formában</w:t>
      </w:r>
      <w:r w:rsidR="00E45E75" w:rsidRPr="00531EE4">
        <w:rPr>
          <w:sz w:val="22"/>
          <w:szCs w:val="22"/>
        </w:rPr>
        <w:t xml:space="preserve"> </w:t>
      </w:r>
      <w:r w:rsidR="00704664" w:rsidRPr="00531EE4">
        <w:rPr>
          <w:sz w:val="22"/>
          <w:szCs w:val="22"/>
        </w:rPr>
        <w:t xml:space="preserve">a </w:t>
      </w:r>
      <w:r w:rsidRPr="00531EE4">
        <w:rPr>
          <w:sz w:val="22"/>
          <w:szCs w:val="22"/>
        </w:rPr>
        <w:t>Támogató szakmailag illetékes főosztálya</w:t>
      </w:r>
      <w:r w:rsidR="00E45E75" w:rsidRPr="00531EE4">
        <w:rPr>
          <w:sz w:val="22"/>
          <w:szCs w:val="22"/>
        </w:rPr>
        <w:t>,</w:t>
      </w:r>
      <w:r w:rsidRPr="00531EE4">
        <w:rPr>
          <w:sz w:val="22"/>
          <w:szCs w:val="22"/>
        </w:rPr>
        <w:t xml:space="preserve"> </w:t>
      </w:r>
      <w:r w:rsidR="00E45E75" w:rsidRPr="00531EE4">
        <w:rPr>
          <w:rFonts w:asciiTheme="majorBidi" w:hAnsiTheme="majorBidi" w:cstheme="majorBidi"/>
          <w:sz w:val="22"/>
          <w:szCs w:val="22"/>
        </w:rPr>
        <w:t>a Klímapolitikai Főosztály</w:t>
      </w:r>
      <w:r w:rsidR="000F785A" w:rsidRPr="00531EE4">
        <w:rPr>
          <w:rFonts w:asciiTheme="majorBidi" w:hAnsiTheme="majorBidi" w:cstheme="majorBidi"/>
          <w:sz w:val="22"/>
          <w:szCs w:val="22"/>
        </w:rPr>
        <w:t>, az En</w:t>
      </w:r>
      <w:r w:rsidR="000F785A" w:rsidRPr="00531EE4">
        <w:rPr>
          <w:sz w:val="22"/>
          <w:szCs w:val="22"/>
        </w:rPr>
        <w:t>ergia- és Klímapolitikai Programok és Projektek Főosztálya</w:t>
      </w:r>
      <w:r w:rsidR="00E45E75" w:rsidRPr="00531EE4">
        <w:rPr>
          <w:rFonts w:asciiTheme="majorBidi" w:hAnsiTheme="majorBidi" w:cstheme="majorBidi"/>
          <w:sz w:val="22"/>
          <w:szCs w:val="22"/>
        </w:rPr>
        <w:t xml:space="preserve"> és a Központ részére.</w:t>
      </w:r>
      <w:r w:rsidR="00E45E75" w:rsidRPr="00531EE4">
        <w:rPr>
          <w:sz w:val="22"/>
          <w:szCs w:val="22"/>
        </w:rPr>
        <w:t xml:space="preserve"> </w:t>
      </w:r>
      <w:r w:rsidRPr="00531EE4">
        <w:rPr>
          <w:sz w:val="22"/>
          <w:szCs w:val="22"/>
        </w:rPr>
        <w:t xml:space="preserve">A </w:t>
      </w:r>
      <w:r w:rsidR="00E45E75" w:rsidRPr="00531EE4">
        <w:rPr>
          <w:sz w:val="22"/>
          <w:szCs w:val="22"/>
        </w:rPr>
        <w:t xml:space="preserve">Központ javaslata alapján Támogató részéről a záró szakmai beszámoló </w:t>
      </w:r>
      <w:r w:rsidRPr="00531EE4">
        <w:rPr>
          <w:sz w:val="22"/>
          <w:szCs w:val="22"/>
        </w:rPr>
        <w:t xml:space="preserve">elfogadására </w:t>
      </w:r>
      <w:r w:rsidR="00E45E75" w:rsidRPr="00531EE4">
        <w:rPr>
          <w:sz w:val="22"/>
          <w:szCs w:val="22"/>
        </w:rPr>
        <w:t>a Klímapolitikai Főosztály főosztályvezetője, akadályoztatása esetén helyettese</w:t>
      </w:r>
      <w:r w:rsidR="000F785A" w:rsidRPr="00531EE4">
        <w:rPr>
          <w:sz w:val="22"/>
          <w:szCs w:val="22"/>
        </w:rPr>
        <w:t xml:space="preserve"> </w:t>
      </w:r>
      <w:r w:rsidR="00E45E75" w:rsidRPr="00531EE4">
        <w:rPr>
          <w:sz w:val="22"/>
          <w:szCs w:val="22"/>
        </w:rPr>
        <w:t xml:space="preserve">(szakmai teljesítésigazoló), a pénzügyi elszámolás </w:t>
      </w:r>
      <w:r w:rsidR="00E00325" w:rsidRPr="00531EE4">
        <w:rPr>
          <w:sz w:val="22"/>
          <w:szCs w:val="22"/>
        </w:rPr>
        <w:t xml:space="preserve">és </w:t>
      </w:r>
      <w:r w:rsidR="000F785A" w:rsidRPr="00531EE4">
        <w:rPr>
          <w:sz w:val="22"/>
          <w:szCs w:val="22"/>
        </w:rPr>
        <w:t>a teljesítés</w:t>
      </w:r>
      <w:r w:rsidRPr="00531EE4">
        <w:rPr>
          <w:sz w:val="22"/>
          <w:szCs w:val="22"/>
        </w:rPr>
        <w:t xml:space="preserve">igazolásra </w:t>
      </w:r>
      <w:r w:rsidR="00E45E75" w:rsidRPr="00531EE4">
        <w:rPr>
          <w:sz w:val="22"/>
          <w:szCs w:val="22"/>
        </w:rPr>
        <w:t>az Energia- és Klímapolitikai Programok és Projektek Főosztálya főosztályvezetője – a jelen támogatói okirat kiadásakor Schreiner Nikolett – jogosult.</w:t>
      </w:r>
    </w:p>
    <w:p w14:paraId="2A2E0B78" w14:textId="77777777" w:rsidR="00B31894" w:rsidRPr="00531EE4" w:rsidRDefault="00B31894" w:rsidP="00CA06B3">
      <w:pPr>
        <w:pStyle w:val="lfej"/>
        <w:tabs>
          <w:tab w:val="clear" w:pos="4536"/>
          <w:tab w:val="clear" w:pos="9072"/>
        </w:tabs>
        <w:jc w:val="both"/>
        <w:rPr>
          <w:sz w:val="22"/>
          <w:szCs w:val="22"/>
        </w:rPr>
      </w:pPr>
    </w:p>
    <w:p w14:paraId="2A2E0B81" w14:textId="26824F2D" w:rsidR="00B237FE" w:rsidRPr="00531EE4" w:rsidRDefault="00B237FE" w:rsidP="00CA06B3">
      <w:pPr>
        <w:pStyle w:val="lfej"/>
        <w:tabs>
          <w:tab w:val="clear" w:pos="4536"/>
          <w:tab w:val="clear" w:pos="9072"/>
        </w:tabs>
        <w:jc w:val="both"/>
        <w:rPr>
          <w:sz w:val="22"/>
          <w:szCs w:val="22"/>
        </w:rPr>
      </w:pPr>
      <w:r w:rsidRPr="00531EE4">
        <w:rPr>
          <w:sz w:val="22"/>
          <w:szCs w:val="22"/>
        </w:rPr>
        <w:t>6.</w:t>
      </w:r>
      <w:r w:rsidR="0027029A" w:rsidRPr="00531EE4">
        <w:rPr>
          <w:sz w:val="22"/>
          <w:szCs w:val="22"/>
        </w:rPr>
        <w:t>7</w:t>
      </w:r>
      <w:r w:rsidRPr="00531EE4">
        <w:rPr>
          <w:sz w:val="22"/>
          <w:szCs w:val="22"/>
        </w:rPr>
        <w:t>. A</w:t>
      </w:r>
      <w:r w:rsidR="00DB299C" w:rsidRPr="00531EE4">
        <w:rPr>
          <w:sz w:val="22"/>
          <w:szCs w:val="22"/>
        </w:rPr>
        <w:t xml:space="preserve"> záró</w:t>
      </w:r>
      <w:r w:rsidRPr="00531EE4">
        <w:rPr>
          <w:sz w:val="22"/>
          <w:szCs w:val="22"/>
        </w:rPr>
        <w:t xml:space="preserve"> </w:t>
      </w:r>
      <w:r w:rsidR="00142375" w:rsidRPr="00531EE4">
        <w:rPr>
          <w:sz w:val="22"/>
          <w:szCs w:val="22"/>
        </w:rPr>
        <w:t>szakmai beszámoló</w:t>
      </w:r>
      <w:r w:rsidRPr="00531EE4">
        <w:rPr>
          <w:sz w:val="22"/>
          <w:szCs w:val="22"/>
        </w:rPr>
        <w:t>nak és a</w:t>
      </w:r>
      <w:r w:rsidR="00F610C8" w:rsidRPr="00531EE4">
        <w:rPr>
          <w:sz w:val="22"/>
          <w:szCs w:val="22"/>
        </w:rPr>
        <w:t xml:space="preserve"> pénzügyi</w:t>
      </w:r>
      <w:r w:rsidRPr="00531EE4">
        <w:rPr>
          <w:sz w:val="22"/>
          <w:szCs w:val="22"/>
        </w:rPr>
        <w:t xml:space="preserve"> elszámolásnak a következőket kell tartalmaznia:</w:t>
      </w:r>
    </w:p>
    <w:p w14:paraId="2A2E0B82" w14:textId="4FBCCC23" w:rsidR="00B237FE" w:rsidRPr="00531EE4" w:rsidRDefault="00DB299C" w:rsidP="001C55A9">
      <w:pPr>
        <w:pStyle w:val="lfej"/>
        <w:numPr>
          <w:ilvl w:val="0"/>
          <w:numId w:val="1"/>
        </w:numPr>
        <w:tabs>
          <w:tab w:val="clear" w:pos="4536"/>
          <w:tab w:val="clear" w:pos="9072"/>
          <w:tab w:val="left" w:pos="426"/>
        </w:tabs>
        <w:overflowPunct/>
        <w:autoSpaceDE/>
        <w:autoSpaceDN/>
        <w:adjustRightInd/>
        <w:spacing w:after="60"/>
        <w:ind w:left="426" w:hanging="426"/>
        <w:jc w:val="both"/>
        <w:textAlignment w:val="auto"/>
        <w:rPr>
          <w:sz w:val="22"/>
          <w:szCs w:val="22"/>
        </w:rPr>
      </w:pPr>
      <w:r w:rsidRPr="00531EE4">
        <w:rPr>
          <w:sz w:val="22"/>
          <w:szCs w:val="22"/>
        </w:rPr>
        <w:lastRenderedPageBreak/>
        <w:t xml:space="preserve">záró </w:t>
      </w:r>
      <w:r w:rsidR="00142375" w:rsidRPr="00531EE4">
        <w:rPr>
          <w:sz w:val="22"/>
          <w:szCs w:val="22"/>
        </w:rPr>
        <w:t>szakmai beszámoló</w:t>
      </w:r>
      <w:r w:rsidR="00B237FE" w:rsidRPr="00531EE4">
        <w:rPr>
          <w:sz w:val="22"/>
          <w:szCs w:val="22"/>
        </w:rPr>
        <w:t xml:space="preserve">: </w:t>
      </w:r>
      <w:r w:rsidR="001A26D9" w:rsidRPr="00531EE4">
        <w:rPr>
          <w:sz w:val="22"/>
          <w:szCs w:val="22"/>
        </w:rPr>
        <w:t>a</w:t>
      </w:r>
      <w:r w:rsidR="00825CB4" w:rsidRPr="00531EE4">
        <w:rPr>
          <w:sz w:val="22"/>
          <w:szCs w:val="22"/>
        </w:rPr>
        <w:t xml:space="preserve"> </w:t>
      </w:r>
      <w:r w:rsidR="00142375" w:rsidRPr="00531EE4">
        <w:rPr>
          <w:sz w:val="22"/>
          <w:szCs w:val="22"/>
        </w:rPr>
        <w:t>záró szakmai beszámoló</w:t>
      </w:r>
      <w:r w:rsidR="00825CB4" w:rsidRPr="00531EE4">
        <w:rPr>
          <w:sz w:val="22"/>
          <w:szCs w:val="22"/>
        </w:rPr>
        <w:t xml:space="preserve">t a </w:t>
      </w:r>
      <w:r w:rsidR="007E021D" w:rsidRPr="00531EE4">
        <w:rPr>
          <w:sz w:val="22"/>
          <w:szCs w:val="22"/>
        </w:rPr>
        <w:t>VII</w:t>
      </w:r>
      <w:r w:rsidR="007933BF" w:rsidRPr="00531EE4">
        <w:rPr>
          <w:sz w:val="22"/>
          <w:szCs w:val="22"/>
        </w:rPr>
        <w:t>I</w:t>
      </w:r>
      <w:r w:rsidR="00825CB4" w:rsidRPr="00531EE4">
        <w:rPr>
          <w:sz w:val="22"/>
          <w:szCs w:val="22"/>
        </w:rPr>
        <w:t xml:space="preserve">. </w:t>
      </w:r>
      <w:r w:rsidR="00D15FD1" w:rsidRPr="00531EE4">
        <w:rPr>
          <w:sz w:val="22"/>
          <w:szCs w:val="22"/>
        </w:rPr>
        <w:t>m</w:t>
      </w:r>
      <w:r w:rsidR="00825CB4" w:rsidRPr="00531EE4">
        <w:rPr>
          <w:sz w:val="22"/>
          <w:szCs w:val="22"/>
        </w:rPr>
        <w:t>elléklet</w:t>
      </w:r>
      <w:r w:rsidR="006F3324" w:rsidRPr="00531EE4">
        <w:rPr>
          <w:sz w:val="22"/>
          <w:szCs w:val="22"/>
        </w:rPr>
        <w:t xml:space="preserve">szerinti formában </w:t>
      </w:r>
      <w:r w:rsidR="00825CB4" w:rsidRPr="00531EE4">
        <w:rPr>
          <w:sz w:val="22"/>
          <w:szCs w:val="22"/>
        </w:rPr>
        <w:t>kitöltve kell benyújtani;</w:t>
      </w:r>
    </w:p>
    <w:p w14:paraId="2A2E0B83" w14:textId="31773D39" w:rsidR="00EE599A" w:rsidRPr="00531EE4" w:rsidRDefault="00B237FE" w:rsidP="001C55A9">
      <w:pPr>
        <w:pStyle w:val="lfej"/>
        <w:tabs>
          <w:tab w:val="clear" w:pos="4536"/>
          <w:tab w:val="center" w:pos="-1560"/>
          <w:tab w:val="left" w:pos="426"/>
        </w:tabs>
        <w:ind w:left="426" w:hanging="426"/>
        <w:jc w:val="both"/>
        <w:rPr>
          <w:sz w:val="22"/>
          <w:szCs w:val="22"/>
        </w:rPr>
      </w:pPr>
      <w:r w:rsidRPr="00531EE4">
        <w:rPr>
          <w:sz w:val="22"/>
          <w:szCs w:val="22"/>
        </w:rPr>
        <w:t>b)</w:t>
      </w:r>
      <w:r w:rsidRPr="00531EE4">
        <w:rPr>
          <w:sz w:val="22"/>
          <w:szCs w:val="22"/>
        </w:rPr>
        <w:tab/>
        <w:t>pénzügyi elszámolás</w:t>
      </w:r>
      <w:r w:rsidR="00EE599A" w:rsidRPr="00531EE4">
        <w:rPr>
          <w:sz w:val="22"/>
          <w:szCs w:val="22"/>
        </w:rPr>
        <w:t xml:space="preserve"> </w:t>
      </w:r>
    </w:p>
    <w:p w14:paraId="2A2E0B84" w14:textId="77777777" w:rsidR="00EE599A" w:rsidRPr="00531EE4" w:rsidRDefault="00EE599A" w:rsidP="001C55A9">
      <w:pPr>
        <w:pStyle w:val="lfej"/>
        <w:tabs>
          <w:tab w:val="clear" w:pos="4536"/>
          <w:tab w:val="center" w:pos="-1560"/>
        </w:tabs>
        <w:ind w:left="709" w:hanging="283"/>
        <w:jc w:val="both"/>
        <w:rPr>
          <w:sz w:val="22"/>
          <w:szCs w:val="22"/>
        </w:rPr>
      </w:pPr>
      <w:proofErr w:type="spellStart"/>
      <w:r w:rsidRPr="00531EE4">
        <w:rPr>
          <w:sz w:val="22"/>
          <w:szCs w:val="22"/>
        </w:rPr>
        <w:t>ba</w:t>
      </w:r>
      <w:proofErr w:type="spellEnd"/>
      <w:r w:rsidRPr="00531EE4">
        <w:rPr>
          <w:sz w:val="22"/>
          <w:szCs w:val="22"/>
        </w:rPr>
        <w:t>.) a pénzügyi elszámolás kötelező tartalmi elemei</w:t>
      </w:r>
      <w:r w:rsidR="00B237FE" w:rsidRPr="00531EE4">
        <w:rPr>
          <w:sz w:val="22"/>
          <w:szCs w:val="22"/>
        </w:rPr>
        <w:t xml:space="preserve">: </w:t>
      </w:r>
    </w:p>
    <w:p w14:paraId="2A2E0B85" w14:textId="5FFDBB40" w:rsidR="00EE599A" w:rsidRPr="00531EE4" w:rsidRDefault="00B237FE" w:rsidP="001E36BD">
      <w:pPr>
        <w:pStyle w:val="lfej"/>
        <w:numPr>
          <w:ilvl w:val="0"/>
          <w:numId w:val="18"/>
        </w:numPr>
        <w:tabs>
          <w:tab w:val="clear" w:pos="4536"/>
          <w:tab w:val="center" w:pos="-1560"/>
          <w:tab w:val="left" w:pos="1134"/>
        </w:tabs>
        <w:jc w:val="both"/>
        <w:rPr>
          <w:sz w:val="22"/>
          <w:szCs w:val="22"/>
        </w:rPr>
      </w:pPr>
      <w:r w:rsidRPr="00531EE4">
        <w:rPr>
          <w:sz w:val="22"/>
          <w:szCs w:val="22"/>
        </w:rPr>
        <w:t xml:space="preserve">a </w:t>
      </w:r>
      <w:r w:rsidR="00373748" w:rsidRPr="00531EE4">
        <w:rPr>
          <w:sz w:val="22"/>
          <w:szCs w:val="22"/>
        </w:rPr>
        <w:t xml:space="preserve">támogatott tevékenység időtartamához </w:t>
      </w:r>
      <w:r w:rsidRPr="00531EE4">
        <w:rPr>
          <w:sz w:val="22"/>
          <w:szCs w:val="22"/>
        </w:rPr>
        <w:t>igazodó, a Kedvezményezett</w:t>
      </w:r>
      <w:r w:rsidR="009D2325" w:rsidRPr="00531EE4">
        <w:rPr>
          <w:sz w:val="22"/>
          <w:szCs w:val="22"/>
        </w:rPr>
        <w:t xml:space="preserve"> </w:t>
      </w:r>
      <w:r w:rsidR="005805A4" w:rsidRPr="00531EE4">
        <w:rPr>
          <w:sz w:val="22"/>
          <w:szCs w:val="22"/>
        </w:rPr>
        <w:t xml:space="preserve">és az 5.4. pontban meghatározott </w:t>
      </w:r>
      <w:r w:rsidR="009D2325" w:rsidRPr="00531EE4">
        <w:rPr>
          <w:sz w:val="22"/>
          <w:szCs w:val="22"/>
        </w:rPr>
        <w:t>Közreműködő</w:t>
      </w:r>
      <w:r w:rsidR="00DD5249" w:rsidRPr="00531EE4">
        <w:rPr>
          <w:sz w:val="22"/>
          <w:szCs w:val="22"/>
        </w:rPr>
        <w:t>(</w:t>
      </w:r>
      <w:r w:rsidR="009D2325" w:rsidRPr="00531EE4">
        <w:rPr>
          <w:sz w:val="22"/>
          <w:szCs w:val="22"/>
        </w:rPr>
        <w:t>k)</w:t>
      </w:r>
      <w:r w:rsidR="000E4F25" w:rsidRPr="00531EE4">
        <w:rPr>
          <w:color w:val="FF6600"/>
          <w:sz w:val="18"/>
          <w:szCs w:val="18"/>
        </w:rPr>
        <w:t xml:space="preserve"> </w:t>
      </w:r>
      <w:r w:rsidRPr="00531EE4">
        <w:rPr>
          <w:sz w:val="22"/>
          <w:szCs w:val="22"/>
        </w:rPr>
        <w:t xml:space="preserve"> nevére szóló számlák,</w:t>
      </w:r>
      <w:r w:rsidR="000E4F25" w:rsidRPr="00531EE4">
        <w:rPr>
          <w:sz w:val="22"/>
          <w:szCs w:val="22"/>
        </w:rPr>
        <w:t xml:space="preserve"> </w:t>
      </w:r>
      <w:r w:rsidR="000E4F25" w:rsidRPr="00531EE4">
        <w:rPr>
          <w:i/>
          <w:sz w:val="22"/>
          <w:szCs w:val="22"/>
        </w:rPr>
        <w:t>Közreműködő(k) és a Kedvezményezett közötti szerződés</w:t>
      </w:r>
      <w:r w:rsidR="000E4F25" w:rsidRPr="00531EE4">
        <w:rPr>
          <w:sz w:val="22"/>
          <w:szCs w:val="22"/>
        </w:rPr>
        <w:t xml:space="preserve">, </w:t>
      </w:r>
      <w:r w:rsidRPr="00531EE4">
        <w:rPr>
          <w:i/>
          <w:sz w:val="22"/>
          <w:szCs w:val="22"/>
        </w:rPr>
        <w:t>a beruházás aktiválását igazoló számviteli okmányok</w:t>
      </w:r>
      <w:r w:rsidRPr="00531EE4">
        <w:rPr>
          <w:sz w:val="22"/>
          <w:szCs w:val="22"/>
        </w:rPr>
        <w:t xml:space="preserve">, egyéb számviteli és adóhatósági felhasználásra alkalmas helyettesítő okiratok, bizonylatok adataival megegyezően kitöltött, a jelen </w:t>
      </w:r>
      <w:r w:rsidR="0032228B" w:rsidRPr="00531EE4">
        <w:rPr>
          <w:sz w:val="22"/>
          <w:szCs w:val="22"/>
        </w:rPr>
        <w:t xml:space="preserve">támogatói okirat </w:t>
      </w:r>
      <w:r w:rsidR="009D2325" w:rsidRPr="00531EE4">
        <w:rPr>
          <w:sz w:val="22"/>
          <w:szCs w:val="22"/>
        </w:rPr>
        <w:t>III.</w:t>
      </w:r>
      <w:r w:rsidRPr="00531EE4">
        <w:rPr>
          <w:sz w:val="22"/>
          <w:szCs w:val="22"/>
        </w:rPr>
        <w:t xml:space="preserve"> számú</w:t>
      </w:r>
      <w:r w:rsidR="00065108" w:rsidRPr="00531EE4">
        <w:rPr>
          <w:color w:val="FF6600"/>
          <w:sz w:val="22"/>
          <w:szCs w:val="22"/>
        </w:rPr>
        <w:t xml:space="preserve"> </w:t>
      </w:r>
      <w:r w:rsidRPr="00531EE4">
        <w:rPr>
          <w:sz w:val="22"/>
          <w:szCs w:val="22"/>
        </w:rPr>
        <w:t xml:space="preserve">mellékletét képező </w:t>
      </w:r>
      <w:r w:rsidRPr="00531EE4">
        <w:rPr>
          <w:i/>
          <w:sz w:val="22"/>
          <w:szCs w:val="22"/>
        </w:rPr>
        <w:t>számlaösszesítő</w:t>
      </w:r>
    </w:p>
    <w:p w14:paraId="2A2E0B86" w14:textId="6B100594" w:rsidR="00B01045" w:rsidRPr="00531EE4" w:rsidRDefault="000547DA" w:rsidP="00904FC2">
      <w:pPr>
        <w:pStyle w:val="lfej"/>
        <w:numPr>
          <w:ilvl w:val="0"/>
          <w:numId w:val="18"/>
        </w:numPr>
        <w:tabs>
          <w:tab w:val="clear" w:pos="4536"/>
          <w:tab w:val="clear" w:pos="9072"/>
          <w:tab w:val="center" w:pos="-1560"/>
          <w:tab w:val="left" w:pos="1134"/>
          <w:tab w:val="left" w:pos="1276"/>
        </w:tabs>
        <w:overflowPunct/>
        <w:autoSpaceDE/>
        <w:autoSpaceDN/>
        <w:adjustRightInd/>
        <w:jc w:val="both"/>
        <w:textAlignment w:val="auto"/>
        <w:rPr>
          <w:sz w:val="22"/>
          <w:szCs w:val="22"/>
        </w:rPr>
      </w:pPr>
      <w:r w:rsidRPr="00531EE4">
        <w:rPr>
          <w:sz w:val="22"/>
          <w:szCs w:val="22"/>
        </w:rPr>
        <w:t>A</w:t>
      </w:r>
      <w:r w:rsidR="00EE599A" w:rsidRPr="00531EE4">
        <w:rPr>
          <w:sz w:val="22"/>
          <w:szCs w:val="22"/>
        </w:rPr>
        <w:t xml:space="preserve"> Kedvezményezett a felhasználást dokumentáló eredeti számlákra, bizonylatokra, egyéb okiratokra köteles ráírni: „</w:t>
      </w:r>
      <w:r w:rsidR="00C70E0E" w:rsidRPr="00531EE4">
        <w:rPr>
          <w:sz w:val="22"/>
          <w:szCs w:val="22"/>
        </w:rPr>
        <w:t>Innovációs és Technológiai</w:t>
      </w:r>
      <w:r w:rsidR="00EE599A" w:rsidRPr="00531EE4">
        <w:rPr>
          <w:sz w:val="22"/>
          <w:szCs w:val="22"/>
        </w:rPr>
        <w:t xml:space="preserve"> Minisztérium felé ………. Ft (azaz ……………………….. forint) összegben a(z) ………….. iktatószámú </w:t>
      </w:r>
      <w:r w:rsidR="00033D7D" w:rsidRPr="00531EE4">
        <w:rPr>
          <w:sz w:val="22"/>
          <w:szCs w:val="22"/>
        </w:rPr>
        <w:t xml:space="preserve">okirat </w:t>
      </w:r>
      <w:r w:rsidR="00EE599A" w:rsidRPr="00531EE4">
        <w:rPr>
          <w:sz w:val="22"/>
          <w:szCs w:val="22"/>
        </w:rPr>
        <w:t>keretében elszámolva”</w:t>
      </w:r>
      <w:r w:rsidR="004535AC" w:rsidRPr="00531EE4">
        <w:rPr>
          <w:sz w:val="22"/>
          <w:szCs w:val="22"/>
        </w:rPr>
        <w:t>.</w:t>
      </w:r>
    </w:p>
    <w:p w14:paraId="2A2E0B8A" w14:textId="77777777" w:rsidR="000E4F25" w:rsidRPr="00531EE4" w:rsidRDefault="000E4F25" w:rsidP="00F927A2">
      <w:pPr>
        <w:pStyle w:val="lfej"/>
        <w:tabs>
          <w:tab w:val="clear" w:pos="4536"/>
          <w:tab w:val="clear" w:pos="9072"/>
          <w:tab w:val="left" w:pos="1134"/>
          <w:tab w:val="left" w:pos="1276"/>
        </w:tabs>
        <w:overflowPunct/>
        <w:autoSpaceDE/>
        <w:autoSpaceDN/>
        <w:adjustRightInd/>
        <w:jc w:val="both"/>
        <w:textAlignment w:val="auto"/>
        <w:rPr>
          <w:sz w:val="22"/>
          <w:szCs w:val="22"/>
        </w:rPr>
      </w:pPr>
    </w:p>
    <w:p w14:paraId="2A2E0B8B" w14:textId="77777777" w:rsidR="00AD072B" w:rsidRPr="00531EE4" w:rsidRDefault="00EE599A" w:rsidP="00610C91">
      <w:pPr>
        <w:pStyle w:val="lfej"/>
        <w:tabs>
          <w:tab w:val="clear" w:pos="4536"/>
          <w:tab w:val="clear" w:pos="9072"/>
        </w:tabs>
        <w:ind w:left="426"/>
        <w:jc w:val="both"/>
        <w:rPr>
          <w:sz w:val="22"/>
          <w:szCs w:val="22"/>
        </w:rPr>
      </w:pPr>
      <w:proofErr w:type="spellStart"/>
      <w:r w:rsidRPr="00531EE4">
        <w:rPr>
          <w:sz w:val="22"/>
          <w:szCs w:val="22"/>
        </w:rPr>
        <w:t>bb</w:t>
      </w:r>
      <w:proofErr w:type="spellEnd"/>
      <w:r w:rsidRPr="00531EE4">
        <w:rPr>
          <w:sz w:val="22"/>
          <w:szCs w:val="22"/>
        </w:rPr>
        <w:t>.)</w:t>
      </w:r>
      <w:r w:rsidR="009F2CF9" w:rsidRPr="00531EE4">
        <w:rPr>
          <w:sz w:val="22"/>
          <w:szCs w:val="22"/>
        </w:rPr>
        <w:t xml:space="preserve"> </w:t>
      </w:r>
      <w:r w:rsidR="00B237FE" w:rsidRPr="00531EE4">
        <w:rPr>
          <w:sz w:val="22"/>
          <w:szCs w:val="22"/>
        </w:rPr>
        <w:t>A pénzügyi elszámolás során azon gazdasági események esetén, amelyeknél az ellenérték külföldi pénznemben került meghatározásra és így a gazdasági eseményt alátámasztó bizonylat (számla, számviteli bizonylat) is külföldi pénznemre szól, annak végösszegét és arra tekintettel elszámolható költség összegét a számlán, számviteli bizonylaton megjelölt teljesítés időpontjában érvényes, a Magyar Nemzeti Bank által közzétett középárfolyamon kell forintra átszámítani. A Magyar Nemzeti Bank által nem jegyzett pénznemben kiállított számla, számviteli bizonylat esetén az Európai Központi Bank által</w:t>
      </w:r>
      <w:r w:rsidR="00AD072B" w:rsidRPr="00531EE4">
        <w:rPr>
          <w:sz w:val="22"/>
          <w:szCs w:val="22"/>
        </w:rPr>
        <w:t xml:space="preserve"> közzétett</w:t>
      </w:r>
      <w:r w:rsidR="00B237FE" w:rsidRPr="00531EE4">
        <w:rPr>
          <w:sz w:val="22"/>
          <w:szCs w:val="22"/>
        </w:rPr>
        <w:t xml:space="preserve"> középárfolyamon kell </w:t>
      </w:r>
      <w:r w:rsidR="007C6C4F" w:rsidRPr="00531EE4">
        <w:rPr>
          <w:sz w:val="22"/>
          <w:szCs w:val="22"/>
        </w:rPr>
        <w:t xml:space="preserve">devizára </w:t>
      </w:r>
      <w:r w:rsidR="00B237FE" w:rsidRPr="00531EE4">
        <w:rPr>
          <w:sz w:val="22"/>
          <w:szCs w:val="22"/>
        </w:rPr>
        <w:t xml:space="preserve">átváltani. </w:t>
      </w:r>
      <w:r w:rsidR="00AD072B" w:rsidRPr="00531EE4">
        <w:rPr>
          <w:sz w:val="22"/>
          <w:szCs w:val="22"/>
        </w:rPr>
        <w:t>A</w:t>
      </w:r>
      <w:r w:rsidR="00F610C8" w:rsidRPr="00531EE4">
        <w:rPr>
          <w:sz w:val="22"/>
          <w:szCs w:val="22"/>
        </w:rPr>
        <w:t xml:space="preserve"> pénzügyi</w:t>
      </w:r>
      <w:r w:rsidR="00AD072B" w:rsidRPr="00531EE4">
        <w:rPr>
          <w:sz w:val="22"/>
          <w:szCs w:val="22"/>
        </w:rPr>
        <w:t xml:space="preserve"> elszámolásba a számlák, számviteli bizonylatok (fentiek alapján számított) forintban kifejezett értékét kell beállítani. </w:t>
      </w:r>
      <w:r w:rsidR="00121A8C" w:rsidRPr="00531EE4">
        <w:rPr>
          <w:sz w:val="22"/>
          <w:szCs w:val="22"/>
        </w:rPr>
        <w:t>A számlaösszesítőn a forintra való átszámítás során alkalmazott árfolyamot fel kell tüntetni, és a termék/szolgáltatás megnevezése oszlopba a számla tárgyát magyar nyelven kell beírni.</w:t>
      </w:r>
      <w:r w:rsidR="00E00325" w:rsidRPr="00531EE4">
        <w:rPr>
          <w:color w:val="F79646" w:themeColor="accent6"/>
          <w:sz w:val="22"/>
          <w:szCs w:val="22"/>
        </w:rPr>
        <w:t xml:space="preserve"> </w:t>
      </w:r>
    </w:p>
    <w:p w14:paraId="2A2E0B8C" w14:textId="77777777" w:rsidR="000F4A32" w:rsidRPr="00531EE4" w:rsidRDefault="000F4A32" w:rsidP="00CA06B3">
      <w:pPr>
        <w:pStyle w:val="lfej"/>
        <w:tabs>
          <w:tab w:val="clear" w:pos="4536"/>
          <w:tab w:val="clear" w:pos="9072"/>
        </w:tabs>
        <w:jc w:val="both"/>
        <w:rPr>
          <w:sz w:val="22"/>
          <w:szCs w:val="22"/>
        </w:rPr>
      </w:pPr>
    </w:p>
    <w:p w14:paraId="2A2E0B8D" w14:textId="5B82BB5D" w:rsidR="009F2CF9" w:rsidRPr="00531EE4" w:rsidRDefault="000F4A32" w:rsidP="00E45E75">
      <w:pPr>
        <w:ind w:firstLine="204"/>
        <w:jc w:val="both"/>
        <w:rPr>
          <w:rFonts w:eastAsia="Calibri"/>
          <w:sz w:val="22"/>
          <w:szCs w:val="22"/>
        </w:rPr>
      </w:pPr>
      <w:r w:rsidRPr="00531EE4">
        <w:rPr>
          <w:sz w:val="22"/>
          <w:szCs w:val="22"/>
        </w:rPr>
        <w:t xml:space="preserve">c) </w:t>
      </w:r>
      <w:r w:rsidRPr="00531EE4">
        <w:rPr>
          <w:rFonts w:eastAsia="Calibri"/>
          <w:sz w:val="22"/>
          <w:szCs w:val="22"/>
        </w:rPr>
        <w:t xml:space="preserve">A pénzügyi elszámolás ellenőrzése során a </w:t>
      </w:r>
      <w:r w:rsidR="00312FA6" w:rsidRPr="00531EE4">
        <w:rPr>
          <w:rFonts w:eastAsia="Calibri"/>
          <w:sz w:val="22"/>
          <w:szCs w:val="22"/>
        </w:rPr>
        <w:t>T</w:t>
      </w:r>
      <w:r w:rsidRPr="00531EE4">
        <w:rPr>
          <w:rFonts w:eastAsia="Calibri"/>
          <w:sz w:val="22"/>
          <w:szCs w:val="22"/>
        </w:rPr>
        <w:t>ámogató ellenőrzi a</w:t>
      </w:r>
      <w:r w:rsidR="003A7D12" w:rsidRPr="00531EE4">
        <w:rPr>
          <w:rFonts w:eastAsia="Calibri"/>
          <w:sz w:val="22"/>
          <w:szCs w:val="22"/>
        </w:rPr>
        <w:t xml:space="preserve"> záró </w:t>
      </w:r>
      <w:r w:rsidRPr="00531EE4">
        <w:rPr>
          <w:rFonts w:eastAsia="Calibri"/>
          <w:sz w:val="22"/>
          <w:szCs w:val="22"/>
        </w:rPr>
        <w:t xml:space="preserve">beszámolóhoz csatolt, a támogatott tevékenység megvalósításához kapcsolódó költségeket igazoló számviteli bizonylatokról készített összesítőt oly módon, hogy az összesítőből </w:t>
      </w:r>
      <w:r w:rsidRPr="00531EE4">
        <w:rPr>
          <w:rFonts w:eastAsia="Calibri"/>
          <w:b/>
          <w:sz w:val="22"/>
          <w:szCs w:val="22"/>
        </w:rPr>
        <w:t>szúrópróbaszerűen</w:t>
      </w:r>
      <w:r w:rsidRPr="00531EE4">
        <w:rPr>
          <w:rFonts w:eastAsia="Calibri"/>
          <w:sz w:val="22"/>
          <w:szCs w:val="22"/>
        </w:rPr>
        <w:t xml:space="preserve"> kiválasztott bizonylatok létezését és az összesítővel való egyezőségének meglétét </w:t>
      </w:r>
      <w:r w:rsidRPr="00531EE4">
        <w:rPr>
          <w:rFonts w:eastAsia="Calibri"/>
          <w:b/>
          <w:sz w:val="22"/>
          <w:szCs w:val="22"/>
        </w:rPr>
        <w:t>a</w:t>
      </w:r>
      <w:r w:rsidR="00B91B95" w:rsidRPr="00531EE4">
        <w:rPr>
          <w:rFonts w:eastAsia="Calibri"/>
          <w:b/>
          <w:sz w:val="22"/>
          <w:szCs w:val="22"/>
        </w:rPr>
        <w:t xml:space="preserve"> fenti módon</w:t>
      </w:r>
      <w:r w:rsidR="008C5B6C" w:rsidRPr="00531EE4">
        <w:rPr>
          <w:rFonts w:eastAsia="Calibri"/>
          <w:b/>
          <w:sz w:val="22"/>
          <w:szCs w:val="22"/>
        </w:rPr>
        <w:t xml:space="preserve"> záradékolt</w:t>
      </w:r>
      <w:r w:rsidRPr="00531EE4">
        <w:rPr>
          <w:rFonts w:eastAsia="Calibri"/>
          <w:b/>
          <w:sz w:val="22"/>
          <w:szCs w:val="22"/>
        </w:rPr>
        <w:t xml:space="preserve"> eredeti bizonylatok vagy azok hiteles másolatának bekérésével vagy helyszíni ellenőrzés során vizsgálja.</w:t>
      </w:r>
    </w:p>
    <w:p w14:paraId="2A2E0B8E" w14:textId="77777777" w:rsidR="00B91B95" w:rsidRPr="00531EE4" w:rsidRDefault="00B91B95" w:rsidP="000F4A32">
      <w:pPr>
        <w:ind w:firstLine="204"/>
        <w:jc w:val="both"/>
        <w:rPr>
          <w:rFonts w:eastAsia="Calibri"/>
          <w:sz w:val="22"/>
          <w:szCs w:val="22"/>
        </w:rPr>
      </w:pPr>
    </w:p>
    <w:p w14:paraId="2A2E0B90" w14:textId="347FAEA9" w:rsidR="009F2CF9" w:rsidRPr="00531EE4" w:rsidRDefault="000F4A32" w:rsidP="00F927A2">
      <w:pPr>
        <w:jc w:val="both"/>
        <w:rPr>
          <w:rFonts w:eastAsia="Calibri"/>
          <w:color w:val="F79646" w:themeColor="accent6"/>
          <w:sz w:val="22"/>
          <w:szCs w:val="22"/>
        </w:rPr>
      </w:pPr>
      <w:r w:rsidRPr="00531EE4">
        <w:rPr>
          <w:rFonts w:eastAsia="Calibri"/>
          <w:sz w:val="22"/>
          <w:szCs w:val="22"/>
        </w:rPr>
        <w:t>Hiteles másolatként a kedvezményezett képviseletére jogosult vagy az általa meghatalmazott személy által aláírt másolat fogadható el. A kiválasztásba a bizonylatok legkevesebb 5%-át, ha az összesítőn tíz darabnál kevesebb bizonylat szerepel, azok legalább 50%-át, de legkevesebb egy darab bizonylatot kell az ellenőrzésbe bevonni úgy, hogy az ellenőrzött számlák összege elérje az összesítőben szereplő érték minimum 10%-át.</w:t>
      </w:r>
      <w:r w:rsidRPr="00531EE4">
        <w:rPr>
          <w:rFonts w:eastAsia="Calibri"/>
          <w:color w:val="F79646" w:themeColor="accent6"/>
          <w:sz w:val="22"/>
          <w:szCs w:val="22"/>
        </w:rPr>
        <w:t xml:space="preserve"> </w:t>
      </w:r>
    </w:p>
    <w:p w14:paraId="215C6B54" w14:textId="77777777" w:rsidR="00F33A40" w:rsidRPr="00531EE4" w:rsidRDefault="00F33A40" w:rsidP="00F927A2">
      <w:pPr>
        <w:jc w:val="both"/>
        <w:rPr>
          <w:rFonts w:eastAsia="Calibri"/>
          <w:sz w:val="22"/>
          <w:szCs w:val="22"/>
        </w:rPr>
      </w:pPr>
    </w:p>
    <w:p w14:paraId="21CE25B6" w14:textId="0D369CB6" w:rsidR="00E45E75" w:rsidRPr="00531EE4" w:rsidRDefault="00B237FE" w:rsidP="00E45E75">
      <w:pPr>
        <w:jc w:val="both"/>
        <w:rPr>
          <w:sz w:val="22"/>
          <w:szCs w:val="22"/>
        </w:rPr>
      </w:pPr>
      <w:r w:rsidRPr="00531EE4">
        <w:rPr>
          <w:sz w:val="22"/>
          <w:szCs w:val="22"/>
        </w:rPr>
        <w:t>6.</w:t>
      </w:r>
      <w:r w:rsidR="0027029A" w:rsidRPr="00531EE4">
        <w:rPr>
          <w:sz w:val="22"/>
          <w:szCs w:val="22"/>
        </w:rPr>
        <w:t>8</w:t>
      </w:r>
      <w:r w:rsidRPr="00531EE4">
        <w:rPr>
          <w:sz w:val="22"/>
          <w:szCs w:val="22"/>
        </w:rPr>
        <w:t xml:space="preserve">. A Kedvezményezett a </w:t>
      </w:r>
      <w:r w:rsidR="00DE587F" w:rsidRPr="00531EE4">
        <w:rPr>
          <w:sz w:val="22"/>
          <w:szCs w:val="22"/>
        </w:rPr>
        <w:t xml:space="preserve">záró </w:t>
      </w:r>
      <w:r w:rsidR="00142375" w:rsidRPr="00531EE4">
        <w:rPr>
          <w:sz w:val="22"/>
          <w:szCs w:val="22"/>
        </w:rPr>
        <w:t>szakmai beszámoló</w:t>
      </w:r>
      <w:r w:rsidRPr="00531EE4">
        <w:rPr>
          <w:sz w:val="22"/>
          <w:szCs w:val="22"/>
        </w:rPr>
        <w:t>t és a</w:t>
      </w:r>
      <w:r w:rsidR="00F610C8" w:rsidRPr="00531EE4">
        <w:rPr>
          <w:sz w:val="22"/>
          <w:szCs w:val="22"/>
        </w:rPr>
        <w:t xml:space="preserve"> pénzügyi</w:t>
      </w:r>
      <w:r w:rsidRPr="00531EE4">
        <w:rPr>
          <w:sz w:val="22"/>
          <w:szCs w:val="22"/>
        </w:rPr>
        <w:t xml:space="preserve"> elszámolást úgy köteles elkészíteni, hogy az alkalmas legyen a támogatás felhasználásának részletes ellenőrzésére.</w:t>
      </w:r>
      <w:r w:rsidR="005021BC" w:rsidRPr="00531EE4">
        <w:rPr>
          <w:sz w:val="22"/>
          <w:szCs w:val="22"/>
        </w:rPr>
        <w:br/>
      </w:r>
      <w:r w:rsidRPr="00531EE4">
        <w:rPr>
          <w:sz w:val="22"/>
          <w:szCs w:val="22"/>
        </w:rPr>
        <w:t xml:space="preserve">A </w:t>
      </w:r>
      <w:r w:rsidR="00E45E75" w:rsidRPr="00531EE4">
        <w:rPr>
          <w:sz w:val="22"/>
          <w:szCs w:val="22"/>
        </w:rPr>
        <w:t xml:space="preserve">Központ </w:t>
      </w:r>
      <w:r w:rsidRPr="00531EE4">
        <w:rPr>
          <w:sz w:val="22"/>
          <w:szCs w:val="22"/>
        </w:rPr>
        <w:t xml:space="preserve">a </w:t>
      </w:r>
      <w:r w:rsidR="00142375" w:rsidRPr="00531EE4">
        <w:rPr>
          <w:sz w:val="22"/>
          <w:szCs w:val="22"/>
        </w:rPr>
        <w:t>záró szakmai beszámoló</w:t>
      </w:r>
      <w:r w:rsidRPr="00531EE4">
        <w:rPr>
          <w:sz w:val="22"/>
          <w:szCs w:val="22"/>
        </w:rPr>
        <w:t xml:space="preserve">t a beérkezést követő </w:t>
      </w:r>
      <w:r w:rsidR="00E45E75" w:rsidRPr="00531EE4">
        <w:rPr>
          <w:sz w:val="22"/>
          <w:szCs w:val="22"/>
        </w:rPr>
        <w:t>3</w:t>
      </w:r>
      <w:r w:rsidRPr="00531EE4">
        <w:rPr>
          <w:sz w:val="22"/>
          <w:szCs w:val="22"/>
        </w:rPr>
        <w:t xml:space="preserve">0 napon belül megvizsgálja, és </w:t>
      </w:r>
      <w:r w:rsidR="00E45E75" w:rsidRPr="00531EE4">
        <w:rPr>
          <w:sz w:val="22"/>
          <w:szCs w:val="22"/>
        </w:rPr>
        <w:t xml:space="preserve">javaslatot tesz Támogató részére </w:t>
      </w:r>
      <w:r w:rsidRPr="00531EE4">
        <w:rPr>
          <w:sz w:val="22"/>
          <w:szCs w:val="22"/>
        </w:rPr>
        <w:t xml:space="preserve">annak elfogadásáról, illetve elutasításáról. </w:t>
      </w:r>
      <w:r w:rsidR="00E45E75" w:rsidRPr="00531EE4">
        <w:rPr>
          <w:sz w:val="22"/>
          <w:szCs w:val="22"/>
        </w:rPr>
        <w:t xml:space="preserve">Támogató a záró szakmai beszámoló és a pénzügyi záró elszámolás elfogadásáról illetve elutasításáról a beérkezést követő </w:t>
      </w:r>
      <w:r w:rsidR="00D01394" w:rsidRPr="00531EE4">
        <w:rPr>
          <w:sz w:val="22"/>
          <w:szCs w:val="22"/>
        </w:rPr>
        <w:t xml:space="preserve">30 </w:t>
      </w:r>
      <w:r w:rsidR="00E45E75" w:rsidRPr="00531EE4">
        <w:rPr>
          <w:sz w:val="22"/>
          <w:szCs w:val="22"/>
        </w:rPr>
        <w:t>napon belül dönt.</w:t>
      </w:r>
    </w:p>
    <w:p w14:paraId="2A2E0B9A" w14:textId="2AA8577D" w:rsidR="00B237FE" w:rsidRPr="00531EE4" w:rsidRDefault="00B237FE" w:rsidP="00E45E75">
      <w:pPr>
        <w:jc w:val="both"/>
        <w:rPr>
          <w:sz w:val="22"/>
          <w:szCs w:val="22"/>
        </w:rPr>
      </w:pPr>
      <w:r w:rsidRPr="00531EE4">
        <w:rPr>
          <w:sz w:val="22"/>
          <w:szCs w:val="22"/>
        </w:rPr>
        <w:t>A Támogató döntéséről és az esetleg jogosulatlanul igénybe vett</w:t>
      </w:r>
      <w:r w:rsidR="00DE70F6" w:rsidRPr="00531EE4">
        <w:rPr>
          <w:sz w:val="22"/>
          <w:szCs w:val="22"/>
        </w:rPr>
        <w:t>, és a Kedvezményezett által 7.</w:t>
      </w:r>
      <w:r w:rsidR="00E00325" w:rsidRPr="00531EE4">
        <w:rPr>
          <w:sz w:val="22"/>
          <w:szCs w:val="22"/>
        </w:rPr>
        <w:t>6</w:t>
      </w:r>
      <w:r w:rsidR="00DE70F6" w:rsidRPr="00531EE4">
        <w:rPr>
          <w:sz w:val="22"/>
          <w:szCs w:val="22"/>
        </w:rPr>
        <w:t>. pont szerint jelzett fel nem használt</w:t>
      </w:r>
      <w:r w:rsidRPr="00531EE4">
        <w:rPr>
          <w:sz w:val="22"/>
          <w:szCs w:val="22"/>
        </w:rPr>
        <w:t xml:space="preserve"> támogatás visszafizetésének kötelezettségéről 5 napon belül írásban értesíti a Kedvezményezettet</w:t>
      </w:r>
      <w:r w:rsidR="00E45E75" w:rsidRPr="00531EE4">
        <w:rPr>
          <w:sz w:val="22"/>
          <w:szCs w:val="22"/>
        </w:rPr>
        <w:t xml:space="preserve"> a Központ útján</w:t>
      </w:r>
      <w:r w:rsidRPr="00531EE4">
        <w:rPr>
          <w:sz w:val="22"/>
          <w:szCs w:val="22"/>
        </w:rPr>
        <w:t xml:space="preserve">. Ha a Kedvezményezett a </w:t>
      </w:r>
      <w:r w:rsidR="00F610C8" w:rsidRPr="00531EE4">
        <w:rPr>
          <w:sz w:val="22"/>
          <w:szCs w:val="22"/>
        </w:rPr>
        <w:t xml:space="preserve">szakmai </w:t>
      </w:r>
      <w:r w:rsidRPr="00531EE4">
        <w:rPr>
          <w:sz w:val="22"/>
          <w:szCs w:val="22"/>
        </w:rPr>
        <w:t xml:space="preserve">beszámolásra, </w:t>
      </w:r>
      <w:r w:rsidR="00F610C8" w:rsidRPr="00531EE4">
        <w:rPr>
          <w:sz w:val="22"/>
          <w:szCs w:val="22"/>
        </w:rPr>
        <w:t xml:space="preserve">pénzügyi </w:t>
      </w:r>
      <w:r w:rsidRPr="00531EE4">
        <w:rPr>
          <w:sz w:val="22"/>
          <w:szCs w:val="22"/>
        </w:rPr>
        <w:t xml:space="preserve">elszámolásra vonatkozó kötelezettségét </w:t>
      </w:r>
      <w:r w:rsidRPr="00531EE4">
        <w:rPr>
          <w:iCs/>
          <w:sz w:val="22"/>
          <w:szCs w:val="22"/>
        </w:rPr>
        <w:t xml:space="preserve">határidőre nem teljesíti, vagy a határidőben benyújtott </w:t>
      </w:r>
      <w:r w:rsidR="00142375" w:rsidRPr="00531EE4">
        <w:rPr>
          <w:iCs/>
          <w:sz w:val="22"/>
          <w:szCs w:val="22"/>
        </w:rPr>
        <w:t>záró szakmai beszámoló</w:t>
      </w:r>
      <w:r w:rsidRPr="00531EE4">
        <w:rPr>
          <w:iCs/>
          <w:sz w:val="22"/>
          <w:szCs w:val="22"/>
        </w:rPr>
        <w:t xml:space="preserve">, </w:t>
      </w:r>
      <w:r w:rsidR="00F610C8" w:rsidRPr="00531EE4">
        <w:rPr>
          <w:iCs/>
          <w:sz w:val="22"/>
          <w:szCs w:val="22"/>
        </w:rPr>
        <w:t>pénzügyi</w:t>
      </w:r>
      <w:r w:rsidRPr="00531EE4">
        <w:rPr>
          <w:iCs/>
          <w:sz w:val="22"/>
          <w:szCs w:val="22"/>
        </w:rPr>
        <w:t xml:space="preserve"> elszámolás tartalma </w:t>
      </w:r>
      <w:r w:rsidRPr="00531EE4">
        <w:rPr>
          <w:i/>
          <w:iCs/>
          <w:sz w:val="22"/>
          <w:szCs w:val="22"/>
        </w:rPr>
        <w:t xml:space="preserve">nem a jelen </w:t>
      </w:r>
      <w:r w:rsidR="0032228B" w:rsidRPr="00531EE4">
        <w:rPr>
          <w:i/>
          <w:iCs/>
          <w:sz w:val="22"/>
          <w:szCs w:val="22"/>
        </w:rPr>
        <w:t xml:space="preserve">támogatói okirat </w:t>
      </w:r>
      <w:r w:rsidR="009D2325" w:rsidRPr="00531EE4">
        <w:rPr>
          <w:i/>
          <w:iCs/>
          <w:sz w:val="22"/>
          <w:szCs w:val="22"/>
        </w:rPr>
        <w:t>III</w:t>
      </w:r>
      <w:r w:rsidRPr="00531EE4">
        <w:rPr>
          <w:i/>
          <w:iCs/>
          <w:sz w:val="22"/>
          <w:szCs w:val="22"/>
        </w:rPr>
        <w:t>. sz. mellékletét képező számlaösszesítőnek megfelelően teljesíti</w:t>
      </w:r>
      <w:r w:rsidRPr="00531EE4">
        <w:rPr>
          <w:iCs/>
          <w:sz w:val="22"/>
          <w:szCs w:val="22"/>
        </w:rPr>
        <w:t xml:space="preserve">, úgy a Támogató határidő megjelölésével írásban felszólítja a Kedvezményezettet, a </w:t>
      </w:r>
      <w:r w:rsidR="00142375" w:rsidRPr="00531EE4">
        <w:rPr>
          <w:iCs/>
          <w:sz w:val="22"/>
          <w:szCs w:val="22"/>
        </w:rPr>
        <w:t>záró szakmai beszámoló</w:t>
      </w:r>
      <w:r w:rsidRPr="00531EE4">
        <w:rPr>
          <w:iCs/>
          <w:sz w:val="22"/>
          <w:szCs w:val="22"/>
        </w:rPr>
        <w:t xml:space="preserve"> benyújtására, a hiány pótlására, vagy a </w:t>
      </w:r>
      <w:r w:rsidR="00142375" w:rsidRPr="00531EE4">
        <w:rPr>
          <w:iCs/>
          <w:sz w:val="22"/>
          <w:szCs w:val="22"/>
        </w:rPr>
        <w:t>záró szakmai beszámoló</w:t>
      </w:r>
      <w:r w:rsidRPr="00531EE4">
        <w:rPr>
          <w:iCs/>
          <w:sz w:val="22"/>
          <w:szCs w:val="22"/>
        </w:rPr>
        <w:t xml:space="preserve">, </w:t>
      </w:r>
      <w:r w:rsidR="00B467F3" w:rsidRPr="00531EE4">
        <w:rPr>
          <w:iCs/>
          <w:sz w:val="22"/>
          <w:szCs w:val="22"/>
        </w:rPr>
        <w:t xml:space="preserve">pénzügyi </w:t>
      </w:r>
      <w:r w:rsidRPr="00531EE4">
        <w:rPr>
          <w:iCs/>
          <w:sz w:val="22"/>
          <w:szCs w:val="22"/>
        </w:rPr>
        <w:t>elszámolás egyéb módon történő korrekciójára.</w:t>
      </w:r>
      <w:r w:rsidRPr="00531EE4">
        <w:rPr>
          <w:sz w:val="22"/>
          <w:szCs w:val="22"/>
        </w:rPr>
        <w:t xml:space="preserve"> A</w:t>
      </w:r>
      <w:r w:rsidR="00D76800" w:rsidRPr="00531EE4">
        <w:rPr>
          <w:sz w:val="22"/>
          <w:szCs w:val="22"/>
        </w:rPr>
        <w:t xml:space="preserve"> záró</w:t>
      </w:r>
      <w:r w:rsidRPr="00531EE4">
        <w:rPr>
          <w:sz w:val="22"/>
          <w:szCs w:val="22"/>
        </w:rPr>
        <w:t xml:space="preserve"> </w:t>
      </w:r>
      <w:r w:rsidR="00142375" w:rsidRPr="00531EE4">
        <w:rPr>
          <w:sz w:val="22"/>
          <w:szCs w:val="22"/>
        </w:rPr>
        <w:t>szakmai beszámoló</w:t>
      </w:r>
      <w:r w:rsidRPr="00531EE4">
        <w:rPr>
          <w:sz w:val="22"/>
          <w:szCs w:val="22"/>
        </w:rPr>
        <w:t xml:space="preserve">, </w:t>
      </w:r>
      <w:r w:rsidR="00B467F3" w:rsidRPr="00531EE4">
        <w:rPr>
          <w:sz w:val="22"/>
          <w:szCs w:val="22"/>
        </w:rPr>
        <w:t>pénzügyi</w:t>
      </w:r>
      <w:r w:rsidRPr="00531EE4">
        <w:rPr>
          <w:sz w:val="22"/>
          <w:szCs w:val="22"/>
        </w:rPr>
        <w:t xml:space="preserve"> elszámolás elfogadására jelen pontban rögzített határidő ez esetben egy alkalommal legfeljebb 20 nappal meghosszabbítható. A felek rögzítik, hogy a </w:t>
      </w:r>
      <w:r w:rsidRPr="00531EE4">
        <w:rPr>
          <w:iCs/>
          <w:sz w:val="22"/>
          <w:szCs w:val="22"/>
        </w:rPr>
        <w:t>pótlás, korrekció</w:t>
      </w:r>
      <w:r w:rsidRPr="00531EE4">
        <w:rPr>
          <w:sz w:val="22"/>
          <w:szCs w:val="22"/>
        </w:rPr>
        <w:t xml:space="preserve"> elmulasztása lehetetlenné teszi annak megállapítását, hogy a támogatást a Kedvezményezett rendeltetésszerűen használta-e fel. </w:t>
      </w:r>
    </w:p>
    <w:p w14:paraId="2A2E0B9B" w14:textId="77777777" w:rsidR="00B31894" w:rsidRPr="00531EE4" w:rsidRDefault="00B31894" w:rsidP="00CA06B3">
      <w:pPr>
        <w:jc w:val="both"/>
        <w:rPr>
          <w:sz w:val="22"/>
          <w:szCs w:val="22"/>
        </w:rPr>
      </w:pPr>
    </w:p>
    <w:p w14:paraId="2A2E0BA1" w14:textId="6EB258CF" w:rsidR="00B237FE" w:rsidRPr="00531EE4" w:rsidRDefault="00B237FE" w:rsidP="00CA06B3">
      <w:pPr>
        <w:pStyle w:val="lfej"/>
        <w:tabs>
          <w:tab w:val="clear" w:pos="4536"/>
          <w:tab w:val="clear" w:pos="9072"/>
        </w:tabs>
        <w:jc w:val="both"/>
        <w:rPr>
          <w:sz w:val="22"/>
          <w:szCs w:val="22"/>
        </w:rPr>
      </w:pPr>
      <w:r w:rsidRPr="00531EE4">
        <w:rPr>
          <w:sz w:val="22"/>
          <w:szCs w:val="22"/>
        </w:rPr>
        <w:t>6.</w:t>
      </w:r>
      <w:r w:rsidR="0027029A" w:rsidRPr="00531EE4">
        <w:rPr>
          <w:sz w:val="22"/>
          <w:szCs w:val="22"/>
        </w:rPr>
        <w:t>9</w:t>
      </w:r>
      <w:r w:rsidRPr="00531EE4">
        <w:rPr>
          <w:sz w:val="22"/>
          <w:szCs w:val="22"/>
        </w:rPr>
        <w:t>. A Kedvezményezett köteles a költségvetési támogatások lebonyolításában részt vevő és a költségvetési támogatást ellenőrző szervezetekkel együttműködni, az ellenőrzést végző szerv képviselőit ellenőrzési munkájukban a megfelelő dokumentumok, számlák, a megvalósítást igazoló okmányok, bizonylatok rendelkezésre bocsátásával, valamint a fizikai teljesítés vizsgálatában a helyszínen is segíteni.</w:t>
      </w:r>
    </w:p>
    <w:p w14:paraId="2A2E0BA2" w14:textId="77777777" w:rsidR="001B58BA" w:rsidRPr="00531EE4" w:rsidRDefault="001B58BA" w:rsidP="00CA06B3">
      <w:pPr>
        <w:pStyle w:val="lfej"/>
        <w:tabs>
          <w:tab w:val="clear" w:pos="4536"/>
          <w:tab w:val="clear" w:pos="9072"/>
        </w:tabs>
        <w:jc w:val="both"/>
        <w:rPr>
          <w:sz w:val="22"/>
          <w:szCs w:val="22"/>
        </w:rPr>
      </w:pPr>
    </w:p>
    <w:p w14:paraId="2A2E0BA3" w14:textId="252A486C" w:rsidR="001B58BA" w:rsidRPr="00531EE4" w:rsidRDefault="001B58BA" w:rsidP="001B58BA">
      <w:pPr>
        <w:pStyle w:val="lfej"/>
        <w:jc w:val="both"/>
        <w:rPr>
          <w:sz w:val="22"/>
          <w:szCs w:val="22"/>
        </w:rPr>
      </w:pPr>
      <w:r w:rsidRPr="00531EE4">
        <w:rPr>
          <w:sz w:val="22"/>
          <w:szCs w:val="22"/>
        </w:rPr>
        <w:lastRenderedPageBreak/>
        <w:t>6.</w:t>
      </w:r>
      <w:r w:rsidR="0027029A" w:rsidRPr="00531EE4">
        <w:rPr>
          <w:sz w:val="22"/>
          <w:szCs w:val="22"/>
        </w:rPr>
        <w:t>10</w:t>
      </w:r>
      <w:r w:rsidRPr="00531EE4">
        <w:rPr>
          <w:sz w:val="22"/>
          <w:szCs w:val="22"/>
        </w:rPr>
        <w:t xml:space="preserve">. Jelen okiratban meghatározott </w:t>
      </w:r>
      <w:r w:rsidR="00142375" w:rsidRPr="00531EE4">
        <w:rPr>
          <w:sz w:val="22"/>
          <w:szCs w:val="22"/>
        </w:rPr>
        <w:t>záró szakmai beszámoló</w:t>
      </w:r>
      <w:r w:rsidR="00B467F3" w:rsidRPr="00531EE4">
        <w:rPr>
          <w:sz w:val="22"/>
          <w:szCs w:val="22"/>
        </w:rPr>
        <w:t>, pénzügyi</w:t>
      </w:r>
      <w:r w:rsidRPr="00531EE4">
        <w:rPr>
          <w:sz w:val="22"/>
          <w:szCs w:val="22"/>
        </w:rPr>
        <w:t xml:space="preserve"> elszámolás alapjául szolgáló dokumentumok az alábbi címen találhatóak meg: ……………..</w:t>
      </w:r>
    </w:p>
    <w:p w14:paraId="2A2E0BAA" w14:textId="76B744B9" w:rsidR="00B237FE" w:rsidRPr="00531EE4" w:rsidRDefault="00B237FE" w:rsidP="00CA06B3">
      <w:pPr>
        <w:pStyle w:val="lfej"/>
        <w:tabs>
          <w:tab w:val="clear" w:pos="4536"/>
          <w:tab w:val="clear" w:pos="9072"/>
        </w:tabs>
        <w:jc w:val="both"/>
        <w:rPr>
          <w:b/>
          <w:color w:val="000000"/>
          <w:sz w:val="18"/>
          <w:szCs w:val="18"/>
        </w:rPr>
      </w:pPr>
    </w:p>
    <w:p w14:paraId="2A2E0BAB" w14:textId="77777777" w:rsidR="00033D7D" w:rsidRPr="00531EE4" w:rsidRDefault="00033D7D" w:rsidP="00033D7D">
      <w:pPr>
        <w:pStyle w:val="lfej"/>
        <w:tabs>
          <w:tab w:val="clear" w:pos="4536"/>
          <w:tab w:val="clear" w:pos="9072"/>
        </w:tabs>
        <w:jc w:val="both"/>
        <w:rPr>
          <w:b/>
          <w:color w:val="000000"/>
          <w:sz w:val="22"/>
          <w:szCs w:val="22"/>
        </w:rPr>
      </w:pPr>
      <w:r w:rsidRPr="00531EE4">
        <w:rPr>
          <w:b/>
          <w:color w:val="000000"/>
          <w:sz w:val="22"/>
          <w:szCs w:val="22"/>
        </w:rPr>
        <w:t>7. A támogatói okirat visszavonása, a támogatás visszafizetése:</w:t>
      </w:r>
    </w:p>
    <w:p w14:paraId="2A2E0BAC" w14:textId="77777777" w:rsidR="00033D7D" w:rsidRPr="00531EE4" w:rsidRDefault="00033D7D" w:rsidP="00033D7D">
      <w:pPr>
        <w:pStyle w:val="lfej"/>
        <w:tabs>
          <w:tab w:val="clear" w:pos="4536"/>
          <w:tab w:val="clear" w:pos="9072"/>
        </w:tabs>
        <w:jc w:val="both"/>
        <w:rPr>
          <w:b/>
          <w:color w:val="000000"/>
          <w:sz w:val="22"/>
          <w:szCs w:val="22"/>
        </w:rPr>
      </w:pPr>
    </w:p>
    <w:p w14:paraId="2A2E0BAD" w14:textId="77777777" w:rsidR="000B4CE5" w:rsidRPr="00531EE4" w:rsidRDefault="000B4CE5" w:rsidP="000B4CE5">
      <w:pPr>
        <w:pStyle w:val="lfej"/>
        <w:jc w:val="both"/>
        <w:rPr>
          <w:sz w:val="22"/>
          <w:szCs w:val="22"/>
        </w:rPr>
      </w:pPr>
      <w:r w:rsidRPr="00531EE4">
        <w:rPr>
          <w:sz w:val="22"/>
          <w:szCs w:val="22"/>
        </w:rPr>
        <w:t>7.1. A Támogató a jelen</w:t>
      </w:r>
      <w:r w:rsidR="00AA5EAF" w:rsidRPr="00531EE4">
        <w:rPr>
          <w:sz w:val="22"/>
          <w:szCs w:val="22"/>
        </w:rPr>
        <w:t xml:space="preserve"> támogatói</w:t>
      </w:r>
      <w:r w:rsidRPr="00531EE4">
        <w:rPr>
          <w:sz w:val="22"/>
          <w:szCs w:val="22"/>
        </w:rPr>
        <w:t xml:space="preserve"> okirat visszavonására jogosult, ha:</w:t>
      </w:r>
    </w:p>
    <w:p w14:paraId="2A2E0BAE" w14:textId="77777777" w:rsidR="000B4CE5" w:rsidRPr="00531EE4" w:rsidRDefault="000B4CE5" w:rsidP="00B3200A">
      <w:pPr>
        <w:pStyle w:val="lfej"/>
        <w:numPr>
          <w:ilvl w:val="0"/>
          <w:numId w:val="37"/>
        </w:numPr>
        <w:jc w:val="both"/>
        <w:rPr>
          <w:sz w:val="22"/>
          <w:szCs w:val="22"/>
        </w:rPr>
      </w:pPr>
      <w:r w:rsidRPr="00531EE4">
        <w:rPr>
          <w:sz w:val="22"/>
          <w:szCs w:val="22"/>
        </w:rPr>
        <w:t xml:space="preserve">a Kedvezményezett jogosulatlanul vette igénybe a támogatást, vagy </w:t>
      </w:r>
    </w:p>
    <w:p w14:paraId="2A2E0BAF" w14:textId="77777777" w:rsidR="000B4CE5" w:rsidRPr="00531EE4" w:rsidRDefault="000B4CE5" w:rsidP="008E5636">
      <w:pPr>
        <w:pStyle w:val="lfej"/>
        <w:numPr>
          <w:ilvl w:val="0"/>
          <w:numId w:val="37"/>
        </w:numPr>
        <w:jc w:val="both"/>
        <w:rPr>
          <w:sz w:val="22"/>
          <w:szCs w:val="22"/>
        </w:rPr>
      </w:pPr>
      <w:r w:rsidRPr="00531EE4">
        <w:rPr>
          <w:sz w:val="22"/>
          <w:szCs w:val="22"/>
        </w:rPr>
        <w:t xml:space="preserve">az </w:t>
      </w:r>
      <w:proofErr w:type="spellStart"/>
      <w:r w:rsidRPr="00531EE4">
        <w:rPr>
          <w:sz w:val="22"/>
          <w:szCs w:val="22"/>
        </w:rPr>
        <w:t>Ávr</w:t>
      </w:r>
      <w:proofErr w:type="spellEnd"/>
      <w:r w:rsidRPr="00531EE4">
        <w:rPr>
          <w:sz w:val="22"/>
          <w:szCs w:val="22"/>
        </w:rPr>
        <w:t>. 96. § a)</w:t>
      </w:r>
      <w:r w:rsidR="001C3314" w:rsidRPr="00531EE4">
        <w:rPr>
          <w:sz w:val="22"/>
          <w:szCs w:val="22"/>
        </w:rPr>
        <w:t>-</w:t>
      </w:r>
      <w:r w:rsidRPr="00531EE4">
        <w:rPr>
          <w:sz w:val="22"/>
          <w:szCs w:val="22"/>
        </w:rPr>
        <w:t>i) szerinti esetekben, vagy</w:t>
      </w:r>
    </w:p>
    <w:p w14:paraId="2A2E0BB0" w14:textId="24056F74" w:rsidR="000B4CE5" w:rsidRPr="00531EE4" w:rsidRDefault="000B4CE5" w:rsidP="008E5636">
      <w:pPr>
        <w:pStyle w:val="lfej"/>
        <w:numPr>
          <w:ilvl w:val="0"/>
          <w:numId w:val="37"/>
        </w:numPr>
        <w:jc w:val="both"/>
        <w:rPr>
          <w:sz w:val="22"/>
          <w:szCs w:val="22"/>
        </w:rPr>
      </w:pPr>
      <w:r w:rsidRPr="00531EE4">
        <w:rPr>
          <w:sz w:val="22"/>
          <w:szCs w:val="22"/>
        </w:rPr>
        <w:t>a Kedvezményezett és</w:t>
      </w:r>
      <w:r w:rsidR="00622E48" w:rsidRPr="00531EE4">
        <w:rPr>
          <w:color w:val="FF0000"/>
          <w:sz w:val="22"/>
          <w:szCs w:val="22"/>
        </w:rPr>
        <w:t xml:space="preserve"> </w:t>
      </w:r>
      <w:r w:rsidRPr="00531EE4">
        <w:rPr>
          <w:sz w:val="22"/>
          <w:szCs w:val="22"/>
        </w:rPr>
        <w:t>a Támogató által előírt biztosítékot a Támogató által megjelölt határidőig nem vagy nem megfelelően nyújtotta be, vagy</w:t>
      </w:r>
    </w:p>
    <w:p w14:paraId="2A2E0BB2" w14:textId="77777777" w:rsidR="008A0810" w:rsidRPr="00531EE4" w:rsidRDefault="008A0810" w:rsidP="008A0810">
      <w:pPr>
        <w:pStyle w:val="lfej"/>
        <w:ind w:left="720"/>
        <w:jc w:val="both"/>
        <w:rPr>
          <w:sz w:val="22"/>
          <w:szCs w:val="22"/>
        </w:rPr>
      </w:pPr>
    </w:p>
    <w:p w14:paraId="2A2E0BB5" w14:textId="77777777" w:rsidR="00033D7D" w:rsidRPr="00531EE4" w:rsidRDefault="00033D7D" w:rsidP="00033D7D">
      <w:pPr>
        <w:pStyle w:val="lfej"/>
        <w:tabs>
          <w:tab w:val="clear" w:pos="4536"/>
          <w:tab w:val="clear" w:pos="9072"/>
        </w:tabs>
        <w:jc w:val="both"/>
        <w:rPr>
          <w:color w:val="000000"/>
          <w:sz w:val="22"/>
          <w:szCs w:val="22"/>
        </w:rPr>
      </w:pPr>
      <w:r w:rsidRPr="00531EE4">
        <w:rPr>
          <w:color w:val="000000"/>
          <w:sz w:val="22"/>
          <w:szCs w:val="22"/>
        </w:rPr>
        <w:t>7.2. Ha a Kedvezményezett olyan nyilatkozatot tesz, vagy a Támogató olyan körülményről szerez tudomást, amely a jelen támogatói okirat visszavonását megalapozza, a Támogató felfüggeszti a támogatás folyósítását, és erről a Támogató legkésőbb a támogatói okirat visszavonását, a támogatás folyósításának felfüggesztését megalapozó körülmény tudomására jutástól számított 5 napon belül a Kedvezményezettet írásban tájékoztatja.</w:t>
      </w:r>
    </w:p>
    <w:p w14:paraId="2A2E0BB6" w14:textId="77777777" w:rsidR="00033D7D" w:rsidRPr="00531EE4" w:rsidRDefault="00033D7D" w:rsidP="00033D7D">
      <w:pPr>
        <w:pStyle w:val="lfej"/>
        <w:tabs>
          <w:tab w:val="clear" w:pos="4536"/>
          <w:tab w:val="clear" w:pos="9072"/>
        </w:tabs>
        <w:jc w:val="both"/>
        <w:rPr>
          <w:color w:val="000000"/>
          <w:sz w:val="22"/>
          <w:szCs w:val="22"/>
        </w:rPr>
      </w:pPr>
    </w:p>
    <w:p w14:paraId="2A2E0BB7" w14:textId="77777777" w:rsidR="00544A59" w:rsidRPr="00531EE4" w:rsidRDefault="0085678A" w:rsidP="00033D7D">
      <w:pPr>
        <w:pStyle w:val="lfej"/>
        <w:tabs>
          <w:tab w:val="clear" w:pos="4536"/>
          <w:tab w:val="clear" w:pos="9072"/>
        </w:tabs>
        <w:jc w:val="both"/>
        <w:rPr>
          <w:color w:val="000000"/>
          <w:sz w:val="22"/>
          <w:szCs w:val="22"/>
        </w:rPr>
      </w:pPr>
      <w:r w:rsidRPr="00531EE4">
        <w:rPr>
          <w:color w:val="000000"/>
          <w:sz w:val="22"/>
          <w:szCs w:val="22"/>
        </w:rPr>
        <w:t xml:space="preserve">7.3. Ha a Támogató a jelen támogatói okiratot visszavonja, az addig a Kedvezményezett részére folyósított támogatásból a jogosulatlanul igénybe vett támogatás összegét vissza kell fizetni, illetve vissza kell rendezni a Támogató által megadott </w:t>
      </w:r>
      <w:r w:rsidRPr="00531EE4">
        <w:rPr>
          <w:sz w:val="22"/>
          <w:szCs w:val="22"/>
        </w:rPr>
        <w:t xml:space="preserve">határidőn </w:t>
      </w:r>
      <w:r w:rsidRPr="00531EE4">
        <w:rPr>
          <w:color w:val="000000"/>
          <w:sz w:val="22"/>
          <w:szCs w:val="22"/>
        </w:rPr>
        <w:t>belül.</w:t>
      </w:r>
      <w:r w:rsidR="00535747" w:rsidRPr="00531EE4">
        <w:rPr>
          <w:color w:val="000000"/>
          <w:sz w:val="22"/>
          <w:szCs w:val="22"/>
        </w:rPr>
        <w:t xml:space="preserve"> </w:t>
      </w:r>
    </w:p>
    <w:p w14:paraId="2A2E0BB8" w14:textId="77777777" w:rsidR="00327FDE" w:rsidRPr="00531EE4" w:rsidRDefault="00327FDE" w:rsidP="00033D7D">
      <w:pPr>
        <w:pStyle w:val="lfej"/>
        <w:tabs>
          <w:tab w:val="clear" w:pos="4536"/>
          <w:tab w:val="clear" w:pos="9072"/>
        </w:tabs>
        <w:jc w:val="both"/>
        <w:rPr>
          <w:sz w:val="22"/>
          <w:szCs w:val="22"/>
        </w:rPr>
      </w:pPr>
    </w:p>
    <w:p w14:paraId="2A2E0BB9" w14:textId="375F719F" w:rsidR="00544A59" w:rsidRPr="00531EE4" w:rsidRDefault="00535747" w:rsidP="00033D7D">
      <w:pPr>
        <w:pStyle w:val="lfej"/>
        <w:tabs>
          <w:tab w:val="clear" w:pos="4536"/>
          <w:tab w:val="clear" w:pos="9072"/>
        </w:tabs>
        <w:jc w:val="both"/>
        <w:rPr>
          <w:sz w:val="22"/>
          <w:szCs w:val="22"/>
        </w:rPr>
      </w:pPr>
      <w:r w:rsidRPr="00531EE4">
        <w:rPr>
          <w:sz w:val="22"/>
          <w:szCs w:val="22"/>
        </w:rPr>
        <w:t>A támogatás visszafizetése a Támogató fejezeti kezelésű előirányzat felhasználási keretszámlájára (10032000-00290737-5000000</w:t>
      </w:r>
      <w:r w:rsidR="00F81949" w:rsidRPr="00531EE4">
        <w:rPr>
          <w:sz w:val="22"/>
          <w:szCs w:val="22"/>
        </w:rPr>
        <w:t>12</w:t>
      </w:r>
      <w:r w:rsidRPr="00531EE4">
        <w:rPr>
          <w:sz w:val="22"/>
          <w:szCs w:val="22"/>
        </w:rPr>
        <w:t>) visszautalással történik a támogatói okiratszám, a jelen támogatói okirat 3.3. pontjában megjelölt ÁHT azonosító,</w:t>
      </w:r>
      <w:r w:rsidRPr="00531EE4">
        <w:rPr>
          <w:rFonts w:eastAsia="Times New Roman"/>
          <w:color w:val="00000A"/>
          <w:sz w:val="22"/>
          <w:szCs w:val="22"/>
          <w:lang w:eastAsia="ar-SA"/>
        </w:rPr>
        <w:t xml:space="preserve"> </w:t>
      </w:r>
      <w:r w:rsidRPr="00531EE4">
        <w:rPr>
          <w:sz w:val="22"/>
          <w:szCs w:val="22"/>
        </w:rPr>
        <w:t xml:space="preserve">a kötelezettségvállalás azonosítója és a támogatói okirat iktatószámának feltüntetésével. </w:t>
      </w:r>
    </w:p>
    <w:p w14:paraId="2A2E0BBE" w14:textId="77777777" w:rsidR="00845877" w:rsidRPr="00531EE4" w:rsidRDefault="00845877" w:rsidP="00845877">
      <w:pPr>
        <w:pStyle w:val="lfej"/>
        <w:tabs>
          <w:tab w:val="clear" w:pos="4536"/>
          <w:tab w:val="clear" w:pos="9072"/>
        </w:tabs>
        <w:jc w:val="both"/>
        <w:rPr>
          <w:b/>
          <w:color w:val="FF6600"/>
          <w:sz w:val="18"/>
          <w:szCs w:val="18"/>
        </w:rPr>
      </w:pPr>
    </w:p>
    <w:p w14:paraId="2A2E0BBF" w14:textId="77777777" w:rsidR="0085678A" w:rsidRPr="00531EE4" w:rsidRDefault="0085678A" w:rsidP="00033D7D">
      <w:pPr>
        <w:pStyle w:val="lfej"/>
        <w:tabs>
          <w:tab w:val="clear" w:pos="4536"/>
          <w:tab w:val="clear" w:pos="9072"/>
        </w:tabs>
        <w:jc w:val="both"/>
        <w:rPr>
          <w:color w:val="000000"/>
          <w:sz w:val="22"/>
          <w:szCs w:val="22"/>
        </w:rPr>
      </w:pPr>
      <w:r w:rsidRPr="00531EE4">
        <w:rPr>
          <w:color w:val="000000"/>
          <w:sz w:val="22"/>
          <w:szCs w:val="22"/>
        </w:rPr>
        <w:t>A Támogató a támogatói okirat visszavonása során figyelembe veszi különösen az eltelt időt, a megvalósult feladat mértékét és a Kedvezményezett magatartásának felróhatóságát.</w:t>
      </w:r>
    </w:p>
    <w:p w14:paraId="2A2E0BC0" w14:textId="77777777" w:rsidR="0085678A" w:rsidRPr="00531EE4" w:rsidRDefault="0085678A" w:rsidP="00033D7D">
      <w:pPr>
        <w:pStyle w:val="lfej"/>
        <w:tabs>
          <w:tab w:val="clear" w:pos="4536"/>
          <w:tab w:val="clear" w:pos="9072"/>
        </w:tabs>
        <w:jc w:val="both"/>
        <w:rPr>
          <w:color w:val="000000"/>
          <w:sz w:val="22"/>
          <w:szCs w:val="22"/>
        </w:rPr>
      </w:pPr>
    </w:p>
    <w:p w14:paraId="2A2E0BC1" w14:textId="77777777" w:rsidR="00033D7D" w:rsidRPr="00531EE4" w:rsidRDefault="00033D7D" w:rsidP="00033D7D">
      <w:pPr>
        <w:pStyle w:val="lfej"/>
        <w:tabs>
          <w:tab w:val="clear" w:pos="4536"/>
          <w:tab w:val="clear" w:pos="9072"/>
        </w:tabs>
        <w:jc w:val="both"/>
        <w:rPr>
          <w:sz w:val="22"/>
          <w:szCs w:val="22"/>
        </w:rPr>
      </w:pPr>
      <w:r w:rsidRPr="00531EE4">
        <w:rPr>
          <w:sz w:val="22"/>
          <w:szCs w:val="22"/>
        </w:rPr>
        <w:t xml:space="preserve">7.4. A Támogató a támogatói okirat visszavonása nélkül is elrendelheti a költségvetési támogatás részleges – a jogszabálysértéssel, illetve a nem rendeltetésszerű vagy szerződésellenes felhasználással arányos mértékű – visszafizetését. Ilyen esetben a kedvezményezett a jogosulatlanul igénybe vett támogatás összegét a jelen támogatói okirat 7.6. pontja </w:t>
      </w:r>
      <w:r w:rsidR="006741CD" w:rsidRPr="00531EE4">
        <w:rPr>
          <w:sz w:val="22"/>
          <w:szCs w:val="22"/>
        </w:rPr>
        <w:t xml:space="preserve">és az Áht. 53/A. § </w:t>
      </w:r>
      <w:r w:rsidR="00BF518C" w:rsidRPr="00531EE4">
        <w:rPr>
          <w:sz w:val="22"/>
          <w:szCs w:val="22"/>
        </w:rPr>
        <w:t xml:space="preserve">alapján </w:t>
      </w:r>
      <w:r w:rsidRPr="00531EE4">
        <w:rPr>
          <w:sz w:val="22"/>
          <w:szCs w:val="22"/>
        </w:rPr>
        <w:t>köteles visszafizetni.</w:t>
      </w:r>
    </w:p>
    <w:p w14:paraId="2A2E0BC2" w14:textId="77777777" w:rsidR="00B31894" w:rsidRPr="00531EE4" w:rsidRDefault="00B31894" w:rsidP="00033D7D">
      <w:pPr>
        <w:pStyle w:val="lfej"/>
        <w:tabs>
          <w:tab w:val="clear" w:pos="4536"/>
          <w:tab w:val="clear" w:pos="9072"/>
        </w:tabs>
        <w:jc w:val="both"/>
        <w:rPr>
          <w:sz w:val="22"/>
          <w:szCs w:val="22"/>
        </w:rPr>
      </w:pPr>
    </w:p>
    <w:p w14:paraId="2A2E0BC3" w14:textId="77777777" w:rsidR="00033D7D" w:rsidRPr="00531EE4" w:rsidRDefault="00033D7D" w:rsidP="00033D7D">
      <w:pPr>
        <w:pStyle w:val="lfej"/>
        <w:tabs>
          <w:tab w:val="clear" w:pos="4536"/>
          <w:tab w:val="clear" w:pos="9072"/>
        </w:tabs>
        <w:jc w:val="both"/>
        <w:rPr>
          <w:sz w:val="22"/>
          <w:szCs w:val="22"/>
        </w:rPr>
      </w:pPr>
      <w:r w:rsidRPr="00531EE4">
        <w:rPr>
          <w:color w:val="000000"/>
          <w:sz w:val="22"/>
          <w:szCs w:val="22"/>
        </w:rPr>
        <w:t xml:space="preserve">7.5. </w:t>
      </w:r>
      <w:r w:rsidRPr="00531EE4">
        <w:rPr>
          <w:sz w:val="22"/>
          <w:szCs w:val="22"/>
        </w:rPr>
        <w:t>A Kedvezményezett tudomásul veszi, hogy amennyiben a támogatott tevékenység összköltsége a</w:t>
      </w:r>
      <w:r w:rsidRPr="00531EE4">
        <w:rPr>
          <w:i/>
          <w:sz w:val="22"/>
          <w:szCs w:val="22"/>
        </w:rPr>
        <w:t xml:space="preserve"> költségtervben</w:t>
      </w:r>
      <w:r w:rsidRPr="00531EE4">
        <w:rPr>
          <w:sz w:val="22"/>
          <w:szCs w:val="22"/>
        </w:rPr>
        <w:t xml:space="preserve"> </w:t>
      </w:r>
      <w:r w:rsidRPr="00531EE4">
        <w:rPr>
          <w:i/>
          <w:sz w:val="22"/>
          <w:szCs w:val="22"/>
        </w:rPr>
        <w:t>foglaltakhoz képest</w:t>
      </w:r>
      <w:r w:rsidRPr="00531EE4">
        <w:rPr>
          <w:color w:val="FF6600"/>
          <w:sz w:val="22"/>
          <w:szCs w:val="22"/>
        </w:rPr>
        <w:t xml:space="preserve"> </w:t>
      </w:r>
      <w:r w:rsidRPr="00531EE4">
        <w:rPr>
          <w:sz w:val="22"/>
          <w:szCs w:val="22"/>
        </w:rPr>
        <w:t>csökken</w:t>
      </w:r>
      <w:r w:rsidRPr="00531EE4">
        <w:rPr>
          <w:i/>
          <w:sz w:val="22"/>
          <w:szCs w:val="22"/>
        </w:rPr>
        <w:t>, a</w:t>
      </w:r>
      <w:r w:rsidRPr="00531EE4">
        <w:rPr>
          <w:sz w:val="22"/>
          <w:szCs w:val="22"/>
        </w:rPr>
        <w:t xml:space="preserve"> támogatás összegét az összköltség csökkenésének arányában, több támogatási forrás esetén az eredeti támogatási arányoknak megfelelően szükséges csökkenteni. A támogatott tevékenység összköltségének csökkenéséről a felek </w:t>
      </w:r>
      <w:r w:rsidR="0032228B" w:rsidRPr="00531EE4">
        <w:rPr>
          <w:sz w:val="22"/>
          <w:szCs w:val="22"/>
        </w:rPr>
        <w:t>támogatói okirat módosítás</w:t>
      </w:r>
      <w:r w:rsidRPr="00531EE4">
        <w:rPr>
          <w:sz w:val="22"/>
          <w:szCs w:val="22"/>
        </w:rPr>
        <w:t xml:space="preserve"> keretében állapodnak meg.</w:t>
      </w:r>
    </w:p>
    <w:p w14:paraId="2A2E0BC4" w14:textId="77777777" w:rsidR="00033D7D" w:rsidRPr="00531EE4" w:rsidRDefault="00033D7D" w:rsidP="00033D7D">
      <w:pPr>
        <w:pStyle w:val="lfej"/>
        <w:tabs>
          <w:tab w:val="clear" w:pos="4536"/>
          <w:tab w:val="clear" w:pos="9072"/>
        </w:tabs>
        <w:jc w:val="both"/>
        <w:rPr>
          <w:b/>
          <w:color w:val="FF6600"/>
          <w:sz w:val="22"/>
          <w:szCs w:val="22"/>
        </w:rPr>
      </w:pPr>
    </w:p>
    <w:p w14:paraId="2A2E0BC5" w14:textId="1E2CD2B7" w:rsidR="00033D7D" w:rsidRPr="00531EE4" w:rsidRDefault="00033D7D" w:rsidP="00815AE6">
      <w:pPr>
        <w:jc w:val="both"/>
        <w:rPr>
          <w:color w:val="000000"/>
          <w:sz w:val="24"/>
          <w:szCs w:val="18"/>
        </w:rPr>
      </w:pPr>
      <w:r w:rsidRPr="00531EE4">
        <w:rPr>
          <w:sz w:val="22"/>
          <w:szCs w:val="22"/>
        </w:rPr>
        <w:t xml:space="preserve">7.6. </w:t>
      </w:r>
      <w:r w:rsidRPr="00531EE4">
        <w:rPr>
          <w:color w:val="000000"/>
          <w:sz w:val="22"/>
          <w:szCs w:val="22"/>
        </w:rPr>
        <w:t xml:space="preserve">Amennyiben a támogatásból fel nem használt összeg maradt vissza, úgy annak összegét a Kedvezményezett köteles a Támogató felé haladéktalanul, de legkésőbb a </w:t>
      </w:r>
      <w:r w:rsidR="00142375" w:rsidRPr="00531EE4">
        <w:rPr>
          <w:color w:val="000000"/>
          <w:sz w:val="22"/>
          <w:szCs w:val="22"/>
        </w:rPr>
        <w:t>záró szakmai beszámoló</w:t>
      </w:r>
      <w:r w:rsidRPr="00531EE4">
        <w:rPr>
          <w:color w:val="000000"/>
          <w:sz w:val="22"/>
          <w:szCs w:val="22"/>
        </w:rPr>
        <w:t xml:space="preserve"> </w:t>
      </w:r>
      <w:r w:rsidR="00B467F3" w:rsidRPr="00531EE4">
        <w:rPr>
          <w:color w:val="000000"/>
          <w:sz w:val="22"/>
          <w:szCs w:val="22"/>
        </w:rPr>
        <w:t>és pénzügyi elszámolás</w:t>
      </w:r>
      <w:r w:rsidRPr="00531EE4">
        <w:rPr>
          <w:color w:val="000000"/>
          <w:sz w:val="22"/>
          <w:szCs w:val="22"/>
        </w:rPr>
        <w:t xml:space="preserve"> benyújtásával egyidejűleg jelezni. Kedvezményezett a fel nem használt támogatási összeget a Támogató külön fizetési felszólítását követően, egy összegben</w:t>
      </w:r>
      <w:r w:rsidR="007D557D" w:rsidRPr="00531EE4">
        <w:rPr>
          <w:color w:val="000000"/>
          <w:sz w:val="22"/>
          <w:szCs w:val="22"/>
        </w:rPr>
        <w:t xml:space="preserve"> – jogosulatlan igénybevétel megállapítása esetén az </w:t>
      </w:r>
      <w:proofErr w:type="spellStart"/>
      <w:r w:rsidR="007D557D" w:rsidRPr="00531EE4">
        <w:rPr>
          <w:color w:val="000000"/>
          <w:sz w:val="22"/>
          <w:szCs w:val="22"/>
        </w:rPr>
        <w:t>Ávr</w:t>
      </w:r>
      <w:proofErr w:type="spellEnd"/>
      <w:r w:rsidR="007D557D" w:rsidRPr="00531EE4">
        <w:rPr>
          <w:color w:val="000000"/>
          <w:sz w:val="22"/>
          <w:szCs w:val="22"/>
        </w:rPr>
        <w:t>. 98. § szerinti kamattal –</w:t>
      </w:r>
      <w:r w:rsidRPr="00531EE4">
        <w:rPr>
          <w:color w:val="000000"/>
          <w:sz w:val="22"/>
          <w:szCs w:val="22"/>
        </w:rPr>
        <w:t xml:space="preserve"> köteles visszafizetni</w:t>
      </w:r>
      <w:r w:rsidRPr="00531EE4">
        <w:rPr>
          <w:color w:val="000000"/>
          <w:sz w:val="24"/>
          <w:szCs w:val="18"/>
        </w:rPr>
        <w:t>.</w:t>
      </w:r>
    </w:p>
    <w:p w14:paraId="2A2E0BC6" w14:textId="389C8648" w:rsidR="00033D7D" w:rsidRPr="00531EE4" w:rsidRDefault="00033D7D" w:rsidP="00033D7D">
      <w:pPr>
        <w:pStyle w:val="lfej"/>
        <w:tabs>
          <w:tab w:val="clear" w:pos="4536"/>
          <w:tab w:val="clear" w:pos="9072"/>
        </w:tabs>
        <w:jc w:val="both"/>
        <w:rPr>
          <w:sz w:val="22"/>
          <w:szCs w:val="22"/>
        </w:rPr>
      </w:pPr>
      <w:r w:rsidRPr="00531EE4">
        <w:rPr>
          <w:sz w:val="22"/>
          <w:szCs w:val="22"/>
        </w:rPr>
        <w:t>A</w:t>
      </w:r>
      <w:r w:rsidR="00B467F3" w:rsidRPr="00531EE4">
        <w:rPr>
          <w:sz w:val="22"/>
          <w:szCs w:val="22"/>
        </w:rPr>
        <w:t xml:space="preserve"> fel nem használt támogatás</w:t>
      </w:r>
      <w:r w:rsidRPr="00531EE4">
        <w:rPr>
          <w:sz w:val="22"/>
          <w:szCs w:val="22"/>
        </w:rPr>
        <w:t xml:space="preserve"> Támogató fejezeti kezelésű előirányzat felhasználási keretszámlájára (</w:t>
      </w:r>
      <w:r w:rsidR="00815AE6" w:rsidRPr="00531EE4">
        <w:rPr>
          <w:sz w:val="22"/>
          <w:szCs w:val="22"/>
        </w:rPr>
        <w:t>10032000-00290737-5000000</w:t>
      </w:r>
      <w:r w:rsidR="00F002BE" w:rsidRPr="00531EE4">
        <w:rPr>
          <w:sz w:val="22"/>
          <w:szCs w:val="22"/>
        </w:rPr>
        <w:t>12</w:t>
      </w:r>
      <w:r w:rsidRPr="00531EE4">
        <w:rPr>
          <w:sz w:val="22"/>
          <w:szCs w:val="22"/>
        </w:rPr>
        <w:t>) visszautalással történik a támogatói okiratszám, a jelen támogatói okirat 3.3. pontjában megjelölt ÁHT azonosító</w:t>
      </w:r>
      <w:r w:rsidR="00B3200A" w:rsidRPr="00531EE4">
        <w:rPr>
          <w:sz w:val="22"/>
          <w:szCs w:val="22"/>
        </w:rPr>
        <w:t>,</w:t>
      </w:r>
      <w:r w:rsidR="00B3200A" w:rsidRPr="00531EE4">
        <w:rPr>
          <w:rFonts w:eastAsia="Times New Roman"/>
          <w:sz w:val="22"/>
          <w:szCs w:val="22"/>
        </w:rPr>
        <w:t xml:space="preserve"> </w:t>
      </w:r>
      <w:r w:rsidR="00B3200A" w:rsidRPr="00531EE4">
        <w:rPr>
          <w:sz w:val="22"/>
          <w:szCs w:val="22"/>
        </w:rPr>
        <w:t>a kötelezettségvállalás azonosítója és az okirat iktatószámának</w:t>
      </w:r>
      <w:r w:rsidRPr="00531EE4">
        <w:rPr>
          <w:sz w:val="22"/>
          <w:szCs w:val="22"/>
        </w:rPr>
        <w:t xml:space="preserve"> feltüntetésével.</w:t>
      </w:r>
    </w:p>
    <w:p w14:paraId="2A2E0BD4" w14:textId="77777777" w:rsidR="00EB2615" w:rsidRPr="00531EE4" w:rsidRDefault="00EB2615" w:rsidP="00EB2615">
      <w:pPr>
        <w:jc w:val="both"/>
        <w:rPr>
          <w:color w:val="000000"/>
          <w:sz w:val="24"/>
          <w:szCs w:val="18"/>
        </w:rPr>
      </w:pPr>
    </w:p>
    <w:p w14:paraId="2A2E0BD6" w14:textId="6A15208F" w:rsidR="00033D7D" w:rsidRPr="00531EE4" w:rsidRDefault="00033D7D" w:rsidP="00033D7D">
      <w:pPr>
        <w:pStyle w:val="lfej"/>
        <w:tabs>
          <w:tab w:val="clear" w:pos="4536"/>
          <w:tab w:val="clear" w:pos="9072"/>
        </w:tabs>
        <w:jc w:val="both"/>
        <w:rPr>
          <w:b/>
          <w:color w:val="FF6600"/>
          <w:sz w:val="18"/>
          <w:szCs w:val="18"/>
        </w:rPr>
      </w:pPr>
      <w:r w:rsidRPr="00531EE4">
        <w:rPr>
          <w:sz w:val="22"/>
          <w:szCs w:val="22"/>
        </w:rPr>
        <w:t xml:space="preserve">7.7. A Kedvezményezett tudomásul veszi, hogy amennyiben a jelen </w:t>
      </w:r>
      <w:r w:rsidR="00627F6A" w:rsidRPr="00531EE4">
        <w:rPr>
          <w:sz w:val="22"/>
          <w:szCs w:val="22"/>
        </w:rPr>
        <w:t xml:space="preserve">okirat IV. sz. mellékleteként csatolt nyilatkozata </w:t>
      </w:r>
      <w:r w:rsidRPr="00531EE4">
        <w:rPr>
          <w:sz w:val="22"/>
          <w:szCs w:val="22"/>
        </w:rPr>
        <w:t xml:space="preserve">ellenére a támogatás felhasználása során a fizetendő adójából rá áthárított vagy az általa megállapított adót levonta, vagy a keletkező adóterhet másra áthárította, a levonásba helyezett vagy áthárított és a Támogató által is támogatott adó összegének megfelelő támogatást köteles a Támogató részére </w:t>
      </w:r>
      <w:r w:rsidRPr="00531EE4">
        <w:rPr>
          <w:color w:val="000000"/>
          <w:sz w:val="22"/>
          <w:szCs w:val="22"/>
        </w:rPr>
        <w:t xml:space="preserve">a Támogató által meghatározott </w:t>
      </w:r>
      <w:r w:rsidRPr="00531EE4">
        <w:rPr>
          <w:sz w:val="22"/>
          <w:szCs w:val="22"/>
        </w:rPr>
        <w:t>(</w:t>
      </w:r>
      <w:r w:rsidR="00815AE6" w:rsidRPr="00531EE4">
        <w:rPr>
          <w:sz w:val="22"/>
          <w:szCs w:val="22"/>
        </w:rPr>
        <w:t>10032000-00290737-50000005</w:t>
      </w:r>
      <w:r w:rsidRPr="00531EE4">
        <w:rPr>
          <w:sz w:val="22"/>
          <w:szCs w:val="22"/>
        </w:rPr>
        <w:t xml:space="preserve"> számú) </w:t>
      </w:r>
      <w:r w:rsidRPr="00531EE4">
        <w:rPr>
          <w:color w:val="000000"/>
          <w:sz w:val="22"/>
          <w:szCs w:val="22"/>
        </w:rPr>
        <w:t>számlára, a támogatói okiratszám és a jelen okirat 3.3. pontjában meghatározott ÁHT azonosító megjelölésével 30 napon belül visszafizetni.</w:t>
      </w:r>
    </w:p>
    <w:p w14:paraId="2A2E0BD8" w14:textId="77777777" w:rsidR="00033D7D" w:rsidRPr="00531EE4" w:rsidRDefault="00033D7D" w:rsidP="00033D7D">
      <w:pPr>
        <w:pStyle w:val="lfej"/>
        <w:tabs>
          <w:tab w:val="clear" w:pos="4536"/>
          <w:tab w:val="clear" w:pos="9072"/>
        </w:tabs>
        <w:jc w:val="both"/>
        <w:rPr>
          <w:color w:val="000000"/>
          <w:sz w:val="18"/>
          <w:szCs w:val="22"/>
        </w:rPr>
      </w:pPr>
    </w:p>
    <w:p w14:paraId="2A2E0BD9" w14:textId="77777777" w:rsidR="00033D7D" w:rsidRPr="00531EE4" w:rsidRDefault="00033D7D" w:rsidP="00F50345">
      <w:pPr>
        <w:pStyle w:val="lfej"/>
        <w:tabs>
          <w:tab w:val="clear" w:pos="4536"/>
          <w:tab w:val="clear" w:pos="9072"/>
        </w:tabs>
        <w:jc w:val="both"/>
        <w:rPr>
          <w:b/>
          <w:color w:val="000000"/>
          <w:sz w:val="18"/>
          <w:szCs w:val="18"/>
        </w:rPr>
      </w:pPr>
      <w:r w:rsidRPr="00531EE4">
        <w:rPr>
          <w:b/>
          <w:color w:val="000000"/>
          <w:sz w:val="22"/>
          <w:szCs w:val="22"/>
        </w:rPr>
        <w:t>8. A támogatási jogviszony módosítása</w:t>
      </w:r>
      <w:r w:rsidR="00B31894" w:rsidRPr="00531EE4">
        <w:rPr>
          <w:b/>
          <w:color w:val="000000"/>
          <w:sz w:val="22"/>
          <w:szCs w:val="22"/>
        </w:rPr>
        <w:t>:</w:t>
      </w:r>
    </w:p>
    <w:p w14:paraId="2A2E0BDA" w14:textId="0889C586" w:rsidR="00033D7D" w:rsidRPr="00531EE4" w:rsidRDefault="00033D7D" w:rsidP="00033D7D">
      <w:pPr>
        <w:pStyle w:val="Szvegtrzs2"/>
        <w:jc w:val="both"/>
        <w:rPr>
          <w:b w:val="0"/>
          <w:sz w:val="22"/>
          <w:szCs w:val="22"/>
        </w:rPr>
      </w:pPr>
      <w:r w:rsidRPr="00531EE4">
        <w:rPr>
          <w:b w:val="0"/>
          <w:sz w:val="22"/>
          <w:szCs w:val="22"/>
        </w:rPr>
        <w:t>8.1. Jelen támogatói okirat</w:t>
      </w:r>
      <w:r w:rsidR="00E00325" w:rsidRPr="00531EE4">
        <w:rPr>
          <w:b w:val="0"/>
          <w:sz w:val="22"/>
          <w:szCs w:val="22"/>
        </w:rPr>
        <w:t xml:space="preserve"> </w:t>
      </w:r>
      <w:r w:rsidRPr="00531EE4">
        <w:rPr>
          <w:b w:val="0"/>
          <w:sz w:val="22"/>
          <w:szCs w:val="22"/>
        </w:rPr>
        <w:t>módosítása</w:t>
      </w:r>
      <w:r w:rsidR="0019649C" w:rsidRPr="00531EE4">
        <w:rPr>
          <w:b w:val="0"/>
          <w:sz w:val="22"/>
          <w:szCs w:val="22"/>
        </w:rPr>
        <w:t xml:space="preserve">, </w:t>
      </w:r>
      <w:r w:rsidRPr="00531EE4">
        <w:rPr>
          <w:b w:val="0"/>
          <w:sz w:val="22"/>
          <w:szCs w:val="22"/>
        </w:rPr>
        <w:t>kizárólag írásban történhet. A Kedvezményezettnek</w:t>
      </w:r>
      <w:r w:rsidR="00B467F3" w:rsidRPr="00531EE4">
        <w:rPr>
          <w:b w:val="0"/>
          <w:sz w:val="22"/>
          <w:szCs w:val="22"/>
        </w:rPr>
        <w:t xml:space="preserve"> a</w:t>
      </w:r>
      <w:r w:rsidRPr="00531EE4">
        <w:rPr>
          <w:b w:val="0"/>
          <w:sz w:val="22"/>
          <w:szCs w:val="22"/>
        </w:rPr>
        <w:t xml:space="preserve"> támogatói okirat</w:t>
      </w:r>
      <w:r w:rsidR="004C0C95" w:rsidRPr="00531EE4">
        <w:rPr>
          <w:b w:val="0"/>
          <w:sz w:val="22"/>
          <w:szCs w:val="22"/>
        </w:rPr>
        <w:t xml:space="preserve">tal létrejött támogatási jogviszony </w:t>
      </w:r>
      <w:r w:rsidRPr="00531EE4">
        <w:rPr>
          <w:b w:val="0"/>
          <w:sz w:val="22"/>
          <w:szCs w:val="22"/>
        </w:rPr>
        <w:t xml:space="preserve">módosítására irányuló kérelmét írásban, részletes indokolással ellátva </w:t>
      </w:r>
      <w:r w:rsidRPr="00531EE4">
        <w:rPr>
          <w:b w:val="0"/>
          <w:sz w:val="22"/>
          <w:szCs w:val="22"/>
        </w:rPr>
        <w:lastRenderedPageBreak/>
        <w:t>kell a Támogató részére előterjesztenie</w:t>
      </w:r>
      <w:r w:rsidR="008C1B14" w:rsidRPr="00531EE4">
        <w:rPr>
          <w:b w:val="0"/>
          <w:sz w:val="22"/>
          <w:szCs w:val="22"/>
        </w:rPr>
        <w:t xml:space="preserve"> a felhasználási véghatáridő leteltét megelőzően</w:t>
      </w:r>
      <w:r w:rsidRPr="00531EE4">
        <w:rPr>
          <w:b w:val="0"/>
          <w:sz w:val="22"/>
          <w:szCs w:val="22"/>
        </w:rPr>
        <w:t>. Kedvezményezett kizárólag olyan indokkal kezdeményezhet támogatói okirat-módosítást, amely a támogatás megítélésének körülményeit utólag nem változtatja meg. Támogatói okirat-módosítás keretében sor kerülhet különösen a támogatási cél megvalósulását nem veszélyeztető határidő-módosítás, a feladat költségvetésének módosulása, valamint a Kedvezményezett adólevonási jogosultságában bekövetkezett változás miatt, amely módosítást a Kedvezményezett az eredeti vagy a korábban módosított támogatói okiratban a támogatás felhasználására meghatározott véghatáridő leteltéig írásban kezdeményezheti. A támogatás felhasználásáról történő beszámolás határidejének módosítása szintén írásban kezdeményezhető az eredeti vagy a korábban módosított támogatói okiratban meghatározott beszámolási határidő leteltéig.</w:t>
      </w:r>
    </w:p>
    <w:p w14:paraId="2A2E0BDC" w14:textId="77777777" w:rsidR="00033D7D" w:rsidRPr="00531EE4" w:rsidRDefault="00033D7D" w:rsidP="00033D7D">
      <w:pPr>
        <w:pStyle w:val="Szvegtrzs2"/>
        <w:jc w:val="both"/>
        <w:rPr>
          <w:b w:val="0"/>
          <w:sz w:val="22"/>
          <w:szCs w:val="22"/>
        </w:rPr>
      </w:pPr>
      <w:r w:rsidRPr="00531EE4">
        <w:rPr>
          <w:b w:val="0"/>
          <w:sz w:val="22"/>
          <w:szCs w:val="22"/>
        </w:rPr>
        <w:t xml:space="preserve">8.2. A Támogató a Kedvezményezett nem kellően megalapozott támogatói okirat-módosítási kérelmét elutasítja. Amennyiben a módosítás szükségessége a Kedvezményezettnek felróható okból ered, úgy az eset összes körülményeit mérlegelve a Támogató választ a támogatói okirat-módosítás és szerződésszegés esetén alkalmazható jogkövetkezmények (támogatói okirat visszavonása) között. </w:t>
      </w:r>
    </w:p>
    <w:p w14:paraId="2A2E0BDE" w14:textId="579DE480" w:rsidR="00033D7D" w:rsidRPr="008A444F" w:rsidRDefault="00033D7D" w:rsidP="008A444F">
      <w:pPr>
        <w:pStyle w:val="llb"/>
        <w:jc w:val="both"/>
        <w:rPr>
          <w:b/>
          <w:color w:val="FF6600"/>
          <w:sz w:val="18"/>
          <w:szCs w:val="18"/>
        </w:rPr>
      </w:pPr>
      <w:r w:rsidRPr="00531EE4">
        <w:rPr>
          <w:sz w:val="22"/>
          <w:szCs w:val="18"/>
        </w:rPr>
        <w:t>8.3.</w:t>
      </w:r>
      <w:r w:rsidR="001C3314" w:rsidRPr="00531EE4">
        <w:rPr>
          <w:sz w:val="22"/>
          <w:szCs w:val="18"/>
        </w:rPr>
        <w:t xml:space="preserve"> </w:t>
      </w:r>
      <w:r w:rsidRPr="00531EE4">
        <w:rPr>
          <w:sz w:val="22"/>
          <w:szCs w:val="18"/>
        </w:rPr>
        <w:t xml:space="preserve">Támogató az Áht. 48/A. § (3) bekezdése alapján jogosult jelen támogatói okirattal létrejött </w:t>
      </w:r>
      <w:r w:rsidR="004C0C95" w:rsidRPr="00531EE4">
        <w:rPr>
          <w:sz w:val="22"/>
          <w:szCs w:val="18"/>
        </w:rPr>
        <w:t xml:space="preserve">támogatási </w:t>
      </w:r>
      <w:r w:rsidRPr="00531EE4">
        <w:rPr>
          <w:sz w:val="22"/>
          <w:szCs w:val="18"/>
        </w:rPr>
        <w:t>jogviszonyt egyoldalúan, a Kedvezményezett javára módosítani.</w:t>
      </w:r>
    </w:p>
    <w:p w14:paraId="2A2E0BE3" w14:textId="77777777" w:rsidR="00033D7D" w:rsidRPr="00531EE4" w:rsidRDefault="00033D7D" w:rsidP="00033D7D">
      <w:pPr>
        <w:pStyle w:val="lfej"/>
        <w:tabs>
          <w:tab w:val="clear" w:pos="4536"/>
          <w:tab w:val="clear" w:pos="9072"/>
        </w:tabs>
        <w:jc w:val="both"/>
        <w:rPr>
          <w:color w:val="000000"/>
          <w:sz w:val="18"/>
          <w:szCs w:val="22"/>
        </w:rPr>
      </w:pPr>
    </w:p>
    <w:p w14:paraId="2A2E0BE4" w14:textId="77777777" w:rsidR="00033D7D" w:rsidRPr="00531EE4" w:rsidRDefault="00033D7D" w:rsidP="00033D7D">
      <w:pPr>
        <w:pStyle w:val="lfej"/>
        <w:tabs>
          <w:tab w:val="clear" w:pos="4536"/>
          <w:tab w:val="clear" w:pos="9072"/>
        </w:tabs>
        <w:jc w:val="both"/>
        <w:rPr>
          <w:b/>
          <w:sz w:val="22"/>
          <w:szCs w:val="22"/>
        </w:rPr>
      </w:pPr>
      <w:r w:rsidRPr="00531EE4">
        <w:rPr>
          <w:b/>
          <w:sz w:val="22"/>
          <w:szCs w:val="22"/>
        </w:rPr>
        <w:t>9. Biztosítékok:</w:t>
      </w:r>
    </w:p>
    <w:p w14:paraId="2A2E0BE5" w14:textId="77777777" w:rsidR="00033D7D" w:rsidRPr="00531EE4" w:rsidRDefault="00033D7D" w:rsidP="00033D7D">
      <w:pPr>
        <w:pStyle w:val="lfej"/>
        <w:tabs>
          <w:tab w:val="clear" w:pos="4536"/>
          <w:tab w:val="clear" w:pos="9072"/>
        </w:tabs>
        <w:jc w:val="both"/>
        <w:rPr>
          <w:b/>
          <w:sz w:val="22"/>
          <w:szCs w:val="22"/>
        </w:rPr>
      </w:pPr>
    </w:p>
    <w:p w14:paraId="2A2E0BFA" w14:textId="77777777" w:rsidR="00C71851" w:rsidRPr="00531EE4" w:rsidRDefault="00C71851" w:rsidP="00C71851">
      <w:pPr>
        <w:pStyle w:val="lfej"/>
        <w:tabs>
          <w:tab w:val="clear" w:pos="4536"/>
          <w:tab w:val="clear" w:pos="9072"/>
        </w:tabs>
        <w:jc w:val="both"/>
        <w:rPr>
          <w:sz w:val="22"/>
          <w:szCs w:val="22"/>
        </w:rPr>
      </w:pPr>
      <w:r w:rsidRPr="00531EE4">
        <w:rPr>
          <w:sz w:val="22"/>
          <w:szCs w:val="22"/>
        </w:rPr>
        <w:t xml:space="preserve">9.1. A Kedvezményezett az alábbi </w:t>
      </w:r>
      <w:proofErr w:type="spellStart"/>
      <w:r w:rsidRPr="00531EE4">
        <w:rPr>
          <w:sz w:val="22"/>
          <w:szCs w:val="22"/>
        </w:rPr>
        <w:t>biztosítéko</w:t>
      </w:r>
      <w:proofErr w:type="spellEnd"/>
      <w:r w:rsidRPr="00531EE4">
        <w:rPr>
          <w:sz w:val="22"/>
          <w:szCs w:val="22"/>
        </w:rPr>
        <w:t>(</w:t>
      </w:r>
      <w:proofErr w:type="spellStart"/>
      <w:r w:rsidRPr="00531EE4">
        <w:rPr>
          <w:sz w:val="22"/>
          <w:szCs w:val="22"/>
        </w:rPr>
        <w:t>ka</w:t>
      </w:r>
      <w:proofErr w:type="spellEnd"/>
      <w:r w:rsidRPr="00531EE4">
        <w:rPr>
          <w:sz w:val="22"/>
          <w:szCs w:val="22"/>
        </w:rPr>
        <w:t>)t</w:t>
      </w:r>
      <w:r w:rsidRPr="00531EE4">
        <w:rPr>
          <w:b/>
          <w:sz w:val="22"/>
          <w:szCs w:val="22"/>
        </w:rPr>
        <w:t xml:space="preserve"> legkésőbb a támogatás folyósításáig </w:t>
      </w:r>
      <w:r w:rsidR="004F5049" w:rsidRPr="00531EE4">
        <w:rPr>
          <w:b/>
          <w:sz w:val="22"/>
          <w:szCs w:val="22"/>
        </w:rPr>
        <w:t xml:space="preserve">bocsátja </w:t>
      </w:r>
      <w:r w:rsidRPr="00531EE4">
        <w:rPr>
          <w:b/>
          <w:sz w:val="22"/>
          <w:szCs w:val="22"/>
        </w:rPr>
        <w:t>a Támogató rendelkezésére:</w:t>
      </w:r>
    </w:p>
    <w:p w14:paraId="2A2E0BFB" w14:textId="0F1E5F97" w:rsidR="00C71851" w:rsidRPr="00531EE4" w:rsidRDefault="00ED559A" w:rsidP="00BA4BFB">
      <w:pPr>
        <w:pStyle w:val="lfej"/>
        <w:jc w:val="both"/>
        <w:rPr>
          <w:sz w:val="22"/>
          <w:szCs w:val="22"/>
        </w:rPr>
      </w:pPr>
      <w:r w:rsidRPr="00531EE4">
        <w:rPr>
          <w:sz w:val="22"/>
          <w:szCs w:val="22"/>
        </w:rPr>
        <w:t>–</w:t>
      </w:r>
      <w:r w:rsidR="00C71851" w:rsidRPr="00531EE4">
        <w:rPr>
          <w:sz w:val="22"/>
          <w:szCs w:val="22"/>
        </w:rPr>
        <w:t xml:space="preserve"> a Kedvezményezett számlavezető pénzintézete által ellenjegyzett, </w:t>
      </w:r>
      <w:r w:rsidR="00F6237E" w:rsidRPr="00531EE4">
        <w:rPr>
          <w:sz w:val="22"/>
          <w:szCs w:val="22"/>
        </w:rPr>
        <w:t xml:space="preserve">legalább </w:t>
      </w:r>
      <w:r w:rsidR="00635CF3" w:rsidRPr="00531EE4">
        <w:rPr>
          <w:sz w:val="22"/>
          <w:szCs w:val="22"/>
        </w:rPr>
        <w:t xml:space="preserve">a </w:t>
      </w:r>
      <w:r w:rsidR="00142375" w:rsidRPr="00531EE4">
        <w:rPr>
          <w:sz w:val="22"/>
          <w:szCs w:val="22"/>
        </w:rPr>
        <w:t>záró szakmai beszámoló</w:t>
      </w:r>
      <w:r w:rsidR="00780C83" w:rsidRPr="00531EE4">
        <w:rPr>
          <w:sz w:val="22"/>
          <w:szCs w:val="22"/>
        </w:rPr>
        <w:t xml:space="preserve"> és pénzügyi elszámolás</w:t>
      </w:r>
      <w:r w:rsidR="00D566BF" w:rsidRPr="00531EE4">
        <w:rPr>
          <w:sz w:val="22"/>
          <w:szCs w:val="22"/>
        </w:rPr>
        <w:t xml:space="preserve"> elfogadását</w:t>
      </w:r>
      <w:r w:rsidR="00C71851" w:rsidRPr="00531EE4">
        <w:rPr>
          <w:sz w:val="22"/>
          <w:szCs w:val="22"/>
        </w:rPr>
        <w:t xml:space="preserve"> </w:t>
      </w:r>
      <w:r w:rsidR="00635CF3" w:rsidRPr="00531EE4">
        <w:rPr>
          <w:sz w:val="22"/>
          <w:szCs w:val="22"/>
        </w:rPr>
        <w:t xml:space="preserve">követő 5 év véghatáridővel </w:t>
      </w:r>
      <w:r w:rsidR="00C71851" w:rsidRPr="00531EE4">
        <w:rPr>
          <w:sz w:val="22"/>
          <w:szCs w:val="22"/>
        </w:rPr>
        <w:t>megegyező határidőig a Támogató javára szóló, valamennyi – jogszabály alapján beszedési megbízással megterhelhető – fizetési számlájára vonatkozó, csak a Támogató írásbeli hozzájárulásával visszavonható, beszedési megbízásra felhatalmazó nyilatkozata pénzügyi fedezethiány miatt nem teljesíthető fizetési megbízás esetére a követelés legfeljebb harmincöt napra való sorba állítására</w:t>
      </w:r>
      <w:r w:rsidR="00EA0DC2" w:rsidRPr="00531EE4">
        <w:rPr>
          <w:sz w:val="22"/>
          <w:szCs w:val="22"/>
        </w:rPr>
        <w:t>, valamint a részteljesítésre</w:t>
      </w:r>
      <w:r w:rsidR="00C71851" w:rsidRPr="00531EE4">
        <w:rPr>
          <w:sz w:val="22"/>
          <w:szCs w:val="22"/>
        </w:rPr>
        <w:t xml:space="preserve"> vonatkozó rendelkezéssel együtt; amennyiben a Kedvezményezett több bankszámlával rendelkezik, egyidejűleg nyilatkozik a felhatalmazások érvényesítésének sorrendjéről</w:t>
      </w:r>
      <w:r w:rsidR="000051D4" w:rsidRPr="00531EE4">
        <w:rPr>
          <w:sz w:val="22"/>
          <w:szCs w:val="22"/>
        </w:rPr>
        <w:t>.</w:t>
      </w:r>
      <w:r w:rsidR="00C71851" w:rsidRPr="00531EE4">
        <w:rPr>
          <w:sz w:val="22"/>
          <w:szCs w:val="22"/>
        </w:rPr>
        <w:t xml:space="preserve"> </w:t>
      </w:r>
    </w:p>
    <w:p w14:paraId="2A2E0BFC" w14:textId="77777777" w:rsidR="002815EF" w:rsidRPr="00531EE4" w:rsidRDefault="002815EF" w:rsidP="00C71851">
      <w:pPr>
        <w:pStyle w:val="lfej"/>
        <w:tabs>
          <w:tab w:val="clear" w:pos="4536"/>
          <w:tab w:val="clear" w:pos="9072"/>
        </w:tabs>
        <w:jc w:val="both"/>
        <w:rPr>
          <w:b/>
          <w:color w:val="FF6600"/>
          <w:sz w:val="18"/>
          <w:szCs w:val="18"/>
        </w:rPr>
      </w:pPr>
    </w:p>
    <w:p w14:paraId="2A2E0BFD" w14:textId="1B45E9EA" w:rsidR="002815EF" w:rsidRPr="00531EE4" w:rsidRDefault="002815EF" w:rsidP="002815EF">
      <w:pPr>
        <w:pStyle w:val="lfej"/>
        <w:tabs>
          <w:tab w:val="clear" w:pos="4536"/>
          <w:tab w:val="clear" w:pos="9072"/>
        </w:tabs>
        <w:jc w:val="both"/>
        <w:rPr>
          <w:sz w:val="22"/>
          <w:szCs w:val="22"/>
        </w:rPr>
      </w:pPr>
      <w:r w:rsidRPr="00531EE4">
        <w:rPr>
          <w:sz w:val="22"/>
          <w:szCs w:val="22"/>
        </w:rPr>
        <w:t>Amennyiben a Kedvezményezett határidőn belül nem</w:t>
      </w:r>
      <w:r w:rsidR="005A417B" w:rsidRPr="00531EE4">
        <w:rPr>
          <w:sz w:val="22"/>
          <w:szCs w:val="22"/>
        </w:rPr>
        <w:t>, vagy részben</w:t>
      </w:r>
      <w:r w:rsidRPr="00531EE4">
        <w:rPr>
          <w:sz w:val="22"/>
          <w:szCs w:val="22"/>
        </w:rPr>
        <w:t xml:space="preserve"> nem teljesíti a támogatás visszafizetésére a jelen </w:t>
      </w:r>
      <w:r w:rsidR="00E339D1" w:rsidRPr="00531EE4">
        <w:rPr>
          <w:sz w:val="22"/>
          <w:szCs w:val="22"/>
        </w:rPr>
        <w:t xml:space="preserve">támogatói okiratban </w:t>
      </w:r>
      <w:r w:rsidRPr="00531EE4">
        <w:rPr>
          <w:sz w:val="22"/>
          <w:szCs w:val="22"/>
        </w:rPr>
        <w:t xml:space="preserve">meghatározott kötelezettségét, a visszafizetési kötelezettség érvényesítése felhatalmazás útján beszedési megbízással </w:t>
      </w:r>
      <w:r w:rsidRPr="00531EE4">
        <w:rPr>
          <w:i/>
          <w:sz w:val="22"/>
          <w:szCs w:val="22"/>
        </w:rPr>
        <w:t>és biztosítékokból történő kielégítéssel</w:t>
      </w:r>
      <w:r w:rsidRPr="00531EE4">
        <w:rPr>
          <w:color w:val="FF0000"/>
          <w:sz w:val="22"/>
          <w:szCs w:val="22"/>
        </w:rPr>
        <w:t xml:space="preserve"> </w:t>
      </w:r>
      <w:r w:rsidRPr="00531EE4">
        <w:rPr>
          <w:sz w:val="22"/>
          <w:szCs w:val="22"/>
        </w:rPr>
        <w:t xml:space="preserve">történik. </w:t>
      </w:r>
    </w:p>
    <w:p w14:paraId="2A2E0BFE" w14:textId="77777777" w:rsidR="00033D7D" w:rsidRPr="00531EE4" w:rsidRDefault="002815EF" w:rsidP="006B774E">
      <w:pPr>
        <w:pStyle w:val="lfej"/>
        <w:tabs>
          <w:tab w:val="clear" w:pos="4536"/>
          <w:tab w:val="clear" w:pos="9072"/>
        </w:tabs>
        <w:jc w:val="both"/>
        <w:rPr>
          <w:sz w:val="18"/>
          <w:szCs w:val="18"/>
        </w:rPr>
      </w:pPr>
      <w:r w:rsidRPr="00531EE4">
        <w:rPr>
          <w:sz w:val="22"/>
          <w:szCs w:val="22"/>
        </w:rPr>
        <w:t xml:space="preserve">A Kedvezményezett kijelenti, hogy a bejelentetteken kívül további bankszámlája nincs; ezzel összefüggésben kötelezettséget vállal arra, hogy ha új bankszámlát nyit, azt 8 napon belül bejelenti a Támogatónak, egyúttal csatolja az új bankszámlára vonatkozó – a fentiekben meghatározott tartalmú </w:t>
      </w:r>
      <w:r w:rsidR="00E339D1" w:rsidRPr="00531EE4">
        <w:rPr>
          <w:sz w:val="22"/>
          <w:szCs w:val="22"/>
        </w:rPr>
        <w:t xml:space="preserve">– </w:t>
      </w:r>
      <w:r w:rsidRPr="00531EE4">
        <w:rPr>
          <w:sz w:val="22"/>
          <w:szCs w:val="22"/>
        </w:rPr>
        <w:t>beszedési megbízás benyújtására szóló felhatalmazást, és egyidejűleg nyilatkozik a felhatalmazások érvényesítésének sorrendjéről</w:t>
      </w:r>
      <w:r w:rsidR="00E339D1" w:rsidRPr="00531EE4">
        <w:rPr>
          <w:sz w:val="22"/>
          <w:szCs w:val="22"/>
        </w:rPr>
        <w:t>.</w:t>
      </w:r>
    </w:p>
    <w:p w14:paraId="2A2E0BFF" w14:textId="77777777" w:rsidR="000A418B" w:rsidRPr="00531EE4" w:rsidRDefault="000A418B" w:rsidP="000A418B">
      <w:pPr>
        <w:rPr>
          <w:sz w:val="22"/>
          <w:szCs w:val="22"/>
        </w:rPr>
      </w:pPr>
    </w:p>
    <w:p w14:paraId="2A2E0C03" w14:textId="6528D8B1" w:rsidR="00033D7D" w:rsidRPr="00531EE4" w:rsidRDefault="00033D7D" w:rsidP="00033D7D">
      <w:pPr>
        <w:pStyle w:val="lfej"/>
        <w:tabs>
          <w:tab w:val="clear" w:pos="4536"/>
          <w:tab w:val="clear" w:pos="9072"/>
        </w:tabs>
        <w:jc w:val="both"/>
        <w:rPr>
          <w:b/>
          <w:sz w:val="22"/>
          <w:szCs w:val="22"/>
        </w:rPr>
      </w:pPr>
      <w:r w:rsidRPr="00531EE4">
        <w:rPr>
          <w:sz w:val="22"/>
          <w:szCs w:val="22"/>
        </w:rPr>
        <w:t xml:space="preserve">9.2 A Kedvezményezett a támogatás összegéből beszerzett vagyont </w:t>
      </w:r>
      <w:r w:rsidR="00ED559A" w:rsidRPr="00531EE4">
        <w:rPr>
          <w:sz w:val="22"/>
          <w:szCs w:val="22"/>
        </w:rPr>
        <w:t>–</w:t>
      </w:r>
      <w:r w:rsidRPr="00531EE4">
        <w:rPr>
          <w:sz w:val="22"/>
          <w:szCs w:val="22"/>
        </w:rPr>
        <w:t xml:space="preserve"> amennyiben az a Kedvezményezett tulajdonába, illetve vagyonkezelésébe kerül </w:t>
      </w:r>
      <w:r w:rsidR="00ED559A" w:rsidRPr="00531EE4">
        <w:rPr>
          <w:sz w:val="22"/>
          <w:szCs w:val="22"/>
        </w:rPr>
        <w:t>–</w:t>
      </w:r>
      <w:r w:rsidRPr="00531EE4">
        <w:rPr>
          <w:sz w:val="22"/>
          <w:szCs w:val="22"/>
        </w:rPr>
        <w:t xml:space="preserve"> a </w:t>
      </w:r>
      <w:r w:rsidR="0081283B" w:rsidRPr="00531EE4">
        <w:rPr>
          <w:sz w:val="22"/>
          <w:szCs w:val="22"/>
        </w:rPr>
        <w:t>záró</w:t>
      </w:r>
      <w:r w:rsidRPr="00531EE4">
        <w:rPr>
          <w:sz w:val="22"/>
          <w:szCs w:val="22"/>
        </w:rPr>
        <w:t>beszámoló benyújtására a jelen támogatói okiratban rögzített határidőtől számított 5</w:t>
      </w:r>
      <w:r w:rsidRPr="00531EE4">
        <w:rPr>
          <w:b/>
          <w:sz w:val="22"/>
          <w:szCs w:val="22"/>
        </w:rPr>
        <w:t xml:space="preserve"> </w:t>
      </w:r>
      <w:r w:rsidRPr="00531EE4">
        <w:rPr>
          <w:sz w:val="22"/>
          <w:szCs w:val="22"/>
        </w:rPr>
        <w:t>évig a támogatás céljának megfelelően köteles használni, és azt a beszámoló benyújtására a jelen támogatói okiratban rögzített határidőtől számított 5 éven belül csak a Támogató előzetes írásbeli jóváhagyásával és a foglalkoztatási, illetve a szolgáltatási és az egyéb kötelezettségek átvállalásával, átruházásával idegenítheti el, adhatja bérbe vagy más használatába, illetve terhelheti meg.</w:t>
      </w:r>
    </w:p>
    <w:p w14:paraId="2A2E0C0F" w14:textId="77777777" w:rsidR="00817B8F" w:rsidRPr="00531EE4" w:rsidRDefault="00817B8F" w:rsidP="00983DF2">
      <w:pPr>
        <w:pStyle w:val="lfej"/>
        <w:tabs>
          <w:tab w:val="clear" w:pos="4536"/>
          <w:tab w:val="clear" w:pos="9072"/>
        </w:tabs>
        <w:spacing w:after="60"/>
        <w:jc w:val="both"/>
        <w:rPr>
          <w:b/>
          <w:sz w:val="18"/>
          <w:szCs w:val="18"/>
        </w:rPr>
      </w:pPr>
    </w:p>
    <w:p w14:paraId="2A2E0C10" w14:textId="77777777" w:rsidR="00033D7D" w:rsidRPr="00531EE4" w:rsidRDefault="00033D7D" w:rsidP="00033D7D">
      <w:pPr>
        <w:pStyle w:val="lfej"/>
        <w:tabs>
          <w:tab w:val="clear" w:pos="4536"/>
          <w:tab w:val="clear" w:pos="9072"/>
        </w:tabs>
        <w:jc w:val="both"/>
        <w:rPr>
          <w:b/>
          <w:sz w:val="22"/>
          <w:szCs w:val="22"/>
        </w:rPr>
      </w:pPr>
      <w:r w:rsidRPr="00531EE4">
        <w:rPr>
          <w:b/>
          <w:sz w:val="22"/>
          <w:szCs w:val="22"/>
        </w:rPr>
        <w:t>10. Egyéb rendelkezések:</w:t>
      </w:r>
    </w:p>
    <w:p w14:paraId="2A2E0C11" w14:textId="77777777" w:rsidR="00033D7D" w:rsidRPr="00531EE4" w:rsidRDefault="00033D7D" w:rsidP="00033D7D">
      <w:pPr>
        <w:rPr>
          <w:sz w:val="22"/>
          <w:szCs w:val="22"/>
        </w:rPr>
      </w:pPr>
    </w:p>
    <w:p w14:paraId="2A2E0C12" w14:textId="5A575044" w:rsidR="00957251" w:rsidRPr="00531EE4" w:rsidRDefault="00957251" w:rsidP="00817B8F">
      <w:pPr>
        <w:jc w:val="both"/>
        <w:rPr>
          <w:sz w:val="22"/>
          <w:szCs w:val="22"/>
        </w:rPr>
      </w:pPr>
      <w:r w:rsidRPr="00531EE4">
        <w:rPr>
          <w:b/>
          <w:sz w:val="22"/>
          <w:szCs w:val="22"/>
        </w:rPr>
        <w:t xml:space="preserve">10.1. </w:t>
      </w:r>
      <w:r w:rsidRPr="00531EE4">
        <w:rPr>
          <w:sz w:val="22"/>
          <w:szCs w:val="22"/>
        </w:rPr>
        <w:t>A K</w:t>
      </w:r>
      <w:r w:rsidR="00F02D09" w:rsidRPr="00531EE4">
        <w:rPr>
          <w:sz w:val="22"/>
          <w:szCs w:val="22"/>
        </w:rPr>
        <w:t>edvezményezett a jelen okirat</w:t>
      </w:r>
      <w:r w:rsidRPr="00531EE4">
        <w:rPr>
          <w:sz w:val="22"/>
          <w:szCs w:val="22"/>
        </w:rPr>
        <w:t xml:space="preserve"> </w:t>
      </w:r>
      <w:r w:rsidRPr="00531EE4">
        <w:rPr>
          <w:b/>
          <w:sz w:val="22"/>
          <w:szCs w:val="22"/>
        </w:rPr>
        <w:t>aláírásáig</w:t>
      </w:r>
      <w:r w:rsidRPr="00531EE4">
        <w:rPr>
          <w:sz w:val="22"/>
          <w:szCs w:val="22"/>
        </w:rPr>
        <w:t xml:space="preserve"> a Támogató részére átadta </w:t>
      </w:r>
      <w:r w:rsidRPr="00531EE4">
        <w:rPr>
          <w:b/>
          <w:sz w:val="22"/>
          <w:szCs w:val="22"/>
        </w:rPr>
        <w:t>az alább</w:t>
      </w:r>
      <w:r w:rsidR="00F02D09" w:rsidRPr="00531EE4">
        <w:rPr>
          <w:b/>
          <w:sz w:val="22"/>
          <w:szCs w:val="22"/>
        </w:rPr>
        <w:t>i dokumentumok az</w:t>
      </w:r>
      <w:r w:rsidRPr="00531EE4">
        <w:rPr>
          <w:sz w:val="22"/>
          <w:szCs w:val="22"/>
        </w:rPr>
        <w:t xml:space="preserve"> </w:t>
      </w:r>
      <w:proofErr w:type="spellStart"/>
      <w:r w:rsidRPr="00531EE4">
        <w:rPr>
          <w:sz w:val="22"/>
          <w:szCs w:val="22"/>
        </w:rPr>
        <w:t>Ávr</w:t>
      </w:r>
      <w:proofErr w:type="spellEnd"/>
      <w:r w:rsidRPr="00531EE4">
        <w:rPr>
          <w:sz w:val="22"/>
          <w:szCs w:val="22"/>
        </w:rPr>
        <w:t xml:space="preserve">. 75. § (3) bekezdése szerinti </w:t>
      </w:r>
      <w:r w:rsidR="00ED559A" w:rsidRPr="00531EE4">
        <w:rPr>
          <w:sz w:val="22"/>
          <w:szCs w:val="22"/>
        </w:rPr>
        <w:t>–</w:t>
      </w:r>
      <w:r w:rsidRPr="00531EE4">
        <w:rPr>
          <w:sz w:val="22"/>
          <w:szCs w:val="22"/>
        </w:rPr>
        <w:t xml:space="preserve"> 30 napnál nem régebbi </w:t>
      </w:r>
      <w:r w:rsidR="00ED559A" w:rsidRPr="00531EE4">
        <w:rPr>
          <w:sz w:val="22"/>
          <w:szCs w:val="22"/>
        </w:rPr>
        <w:t>–</w:t>
      </w:r>
      <w:r w:rsidR="00817B8F" w:rsidRPr="00531EE4">
        <w:rPr>
          <w:sz w:val="22"/>
          <w:szCs w:val="22"/>
        </w:rPr>
        <w:t xml:space="preserve"> példányát</w:t>
      </w:r>
      <w:r w:rsidRPr="00531EE4">
        <w:rPr>
          <w:sz w:val="22"/>
          <w:szCs w:val="22"/>
        </w:rPr>
        <w:t>:</w:t>
      </w:r>
    </w:p>
    <w:p w14:paraId="2A2E0C13" w14:textId="77777777" w:rsidR="00957251" w:rsidRPr="00531EE4" w:rsidRDefault="00957251" w:rsidP="00942031">
      <w:pPr>
        <w:pStyle w:val="lfej"/>
        <w:numPr>
          <w:ilvl w:val="0"/>
          <w:numId w:val="35"/>
        </w:numPr>
        <w:tabs>
          <w:tab w:val="clear" w:pos="4536"/>
          <w:tab w:val="clear" w:pos="9072"/>
        </w:tabs>
        <w:jc w:val="both"/>
        <w:rPr>
          <w:sz w:val="22"/>
          <w:szCs w:val="22"/>
        </w:rPr>
      </w:pPr>
      <w:r w:rsidRPr="00531EE4">
        <w:rPr>
          <w:sz w:val="22"/>
          <w:szCs w:val="22"/>
        </w:rPr>
        <w:t>a Kedvezményezett létezését igazoló hiteles okirat és annak magyar nyelvű fordítása (</w:t>
      </w:r>
      <w:r w:rsidR="008C1B14" w:rsidRPr="00531EE4">
        <w:rPr>
          <w:i/>
          <w:sz w:val="22"/>
          <w:szCs w:val="22"/>
        </w:rPr>
        <w:t>alapító okirat, alapszabály,</w:t>
      </w:r>
      <w:r w:rsidR="008C1B14" w:rsidRPr="00531EE4">
        <w:rPr>
          <w:sz w:val="22"/>
          <w:szCs w:val="22"/>
        </w:rPr>
        <w:t xml:space="preserve"> </w:t>
      </w:r>
      <w:r w:rsidRPr="00531EE4">
        <w:rPr>
          <w:i/>
          <w:sz w:val="22"/>
          <w:szCs w:val="22"/>
        </w:rPr>
        <w:t>cégkivonat, cégbejegyző végzés, nyilvántartásba vételről szóló határozat, kivonat a bírósági nyilvántartásból, egyéni vállalkozói igazolvány hiteles másolata, ahol jogszabály előírja, működési engedély hiteles másolata, stb.</w:t>
      </w:r>
      <w:r w:rsidRPr="00531EE4">
        <w:rPr>
          <w:sz w:val="22"/>
          <w:szCs w:val="22"/>
        </w:rPr>
        <w:t>)</w:t>
      </w:r>
      <w:r w:rsidR="008C1B14" w:rsidRPr="00531EE4">
        <w:rPr>
          <w:sz w:val="22"/>
          <w:szCs w:val="22"/>
          <w:vertAlign w:val="superscript"/>
        </w:rPr>
        <w:t>1</w:t>
      </w:r>
      <w:r w:rsidRPr="00531EE4">
        <w:rPr>
          <w:sz w:val="22"/>
          <w:szCs w:val="22"/>
          <w:vertAlign w:val="superscript"/>
        </w:rPr>
        <w:t>;</w:t>
      </w:r>
    </w:p>
    <w:p w14:paraId="2A2E0C14" w14:textId="77777777" w:rsidR="00817B8F" w:rsidRPr="00531EE4" w:rsidRDefault="00957251" w:rsidP="00817B8F">
      <w:pPr>
        <w:pStyle w:val="Listaszerbekezds"/>
        <w:numPr>
          <w:ilvl w:val="0"/>
          <w:numId w:val="35"/>
        </w:numPr>
        <w:spacing w:after="0" w:line="240" w:lineRule="auto"/>
        <w:jc w:val="both"/>
        <w:rPr>
          <w:rFonts w:ascii="Times New Roman" w:hAnsi="Times New Roman"/>
        </w:rPr>
      </w:pPr>
      <w:r w:rsidRPr="00531EE4">
        <w:rPr>
          <w:rFonts w:ascii="Times New Roman" w:hAnsi="Times New Roman"/>
        </w:rPr>
        <w:t>a Kedvezményezett képviselőjének hiteles cégaláírási nyilatkozata (a közjegyzői aláírás-hitelesítéssel ellátott címpéldány vagy az ügyvéd által ellenjegyzett aláírás-minta);</w:t>
      </w:r>
    </w:p>
    <w:p w14:paraId="2A2E0C15" w14:textId="5112C4C8" w:rsidR="00957251" w:rsidRPr="00531EE4" w:rsidRDefault="00957251" w:rsidP="00817B8F">
      <w:pPr>
        <w:pStyle w:val="Listaszerbekezds"/>
        <w:numPr>
          <w:ilvl w:val="0"/>
          <w:numId w:val="35"/>
        </w:numPr>
        <w:spacing w:after="0" w:line="240" w:lineRule="auto"/>
        <w:jc w:val="both"/>
        <w:rPr>
          <w:rFonts w:ascii="Times New Roman" w:hAnsi="Times New Roman"/>
        </w:rPr>
      </w:pPr>
      <w:r w:rsidRPr="00531EE4">
        <w:rPr>
          <w:rFonts w:ascii="Times New Roman" w:hAnsi="Times New Roman"/>
        </w:rPr>
        <w:t>a Kedvezményezett képviselőjének aláírási jogosultságát igazoló okirat</w:t>
      </w:r>
      <w:r w:rsidR="00BA4BFB" w:rsidRPr="00531EE4">
        <w:rPr>
          <w:rFonts w:ascii="Times New Roman" w:hAnsi="Times New Roman"/>
        </w:rPr>
        <w:t>.</w:t>
      </w:r>
    </w:p>
    <w:p w14:paraId="2A2E0C18" w14:textId="77777777" w:rsidR="004F5049" w:rsidRPr="00531EE4" w:rsidRDefault="004F5049" w:rsidP="00A26E5A">
      <w:pPr>
        <w:jc w:val="both"/>
        <w:rPr>
          <w:sz w:val="22"/>
          <w:szCs w:val="22"/>
          <w:vertAlign w:val="superscript"/>
        </w:rPr>
      </w:pPr>
    </w:p>
    <w:p w14:paraId="2A2E0C28" w14:textId="77777777" w:rsidR="00033D7D" w:rsidRPr="00531EE4" w:rsidRDefault="00033D7D" w:rsidP="00033D7D">
      <w:pPr>
        <w:widowControl w:val="0"/>
        <w:jc w:val="both"/>
        <w:rPr>
          <w:sz w:val="22"/>
          <w:szCs w:val="22"/>
        </w:rPr>
      </w:pPr>
      <w:r w:rsidRPr="00531EE4">
        <w:rPr>
          <w:sz w:val="22"/>
          <w:szCs w:val="22"/>
        </w:rPr>
        <w:t>10.</w:t>
      </w:r>
      <w:r w:rsidR="00817B8F" w:rsidRPr="00531EE4">
        <w:rPr>
          <w:sz w:val="22"/>
          <w:szCs w:val="22"/>
        </w:rPr>
        <w:t>2</w:t>
      </w:r>
      <w:r w:rsidRPr="00531EE4">
        <w:rPr>
          <w:sz w:val="22"/>
          <w:szCs w:val="22"/>
        </w:rPr>
        <w:t xml:space="preserve">. Ha az </w:t>
      </w:r>
      <w:proofErr w:type="spellStart"/>
      <w:r w:rsidRPr="00531EE4">
        <w:rPr>
          <w:sz w:val="22"/>
          <w:szCs w:val="22"/>
        </w:rPr>
        <w:t>Ávr</w:t>
      </w:r>
      <w:proofErr w:type="spellEnd"/>
      <w:r w:rsidRPr="00531EE4">
        <w:rPr>
          <w:sz w:val="22"/>
          <w:szCs w:val="22"/>
        </w:rPr>
        <w:t xml:space="preserve">. 96. § a), c), d), f), h) vagy i) pontjában meghatározott bármely körülmény bekövetkezik, a támogatott tevékenység összköltsége a tervezetthez képest csökken, a Kedvezményezett adólevonási </w:t>
      </w:r>
      <w:r w:rsidRPr="00531EE4">
        <w:rPr>
          <w:sz w:val="22"/>
          <w:szCs w:val="22"/>
        </w:rPr>
        <w:lastRenderedPageBreak/>
        <w:t xml:space="preserve">jogosultságában, más adataiban, vagy a költségvetési támogatás egyéb </w:t>
      </w:r>
      <w:r w:rsidR="00ED559A" w:rsidRPr="00531EE4">
        <w:rPr>
          <w:sz w:val="22"/>
          <w:szCs w:val="22"/>
        </w:rPr>
        <w:t>–</w:t>
      </w:r>
      <w:r w:rsidRPr="00531EE4">
        <w:rPr>
          <w:sz w:val="22"/>
          <w:szCs w:val="22"/>
        </w:rPr>
        <w:t xml:space="preserve"> a pályázati kiírásban meghatározott, a támogatási igényben ismertetett, vagy a jogszabályban, támogatói okiratban, támogatási szerződésben rögzített </w:t>
      </w:r>
      <w:r w:rsidR="00ED559A" w:rsidRPr="00531EE4">
        <w:rPr>
          <w:sz w:val="22"/>
          <w:szCs w:val="22"/>
        </w:rPr>
        <w:t>–</w:t>
      </w:r>
      <w:r w:rsidRPr="00531EE4">
        <w:rPr>
          <w:sz w:val="22"/>
          <w:szCs w:val="22"/>
        </w:rPr>
        <w:t xml:space="preserve"> feltételeiben változás következik be, </w:t>
      </w:r>
      <w:r w:rsidR="00ED559A" w:rsidRPr="00531EE4">
        <w:rPr>
          <w:sz w:val="22"/>
          <w:szCs w:val="22"/>
        </w:rPr>
        <w:t>–</w:t>
      </w:r>
      <w:r w:rsidRPr="00531EE4">
        <w:rPr>
          <w:sz w:val="22"/>
          <w:szCs w:val="22"/>
        </w:rPr>
        <w:t xml:space="preserve"> különösen ha a Kedvezményezett ellen csőd vagy felszámolási eljárás indul, vagy a helyzetében olyan változás áll be amely jelen </w:t>
      </w:r>
      <w:r w:rsidR="0032228B" w:rsidRPr="00531EE4">
        <w:rPr>
          <w:sz w:val="22"/>
          <w:szCs w:val="22"/>
        </w:rPr>
        <w:t>okirat</w:t>
      </w:r>
      <w:r w:rsidRPr="00531EE4">
        <w:rPr>
          <w:sz w:val="22"/>
          <w:szCs w:val="22"/>
        </w:rPr>
        <w:t xml:space="preserve"> célját veszélyezteti vagy ellehetetleníti </w:t>
      </w:r>
      <w:r w:rsidR="00ED559A" w:rsidRPr="00531EE4">
        <w:rPr>
          <w:sz w:val="22"/>
          <w:szCs w:val="22"/>
        </w:rPr>
        <w:t>–</w:t>
      </w:r>
      <w:r w:rsidRPr="00531EE4">
        <w:rPr>
          <w:sz w:val="22"/>
          <w:szCs w:val="22"/>
        </w:rPr>
        <w:t xml:space="preserve"> a Kedvezményezett a tudomására jutástól, vagy az eljárás megindulásától számított 8 (nyolc) napon belül köteles azt írásban bejelenteni a Támogatónak.</w:t>
      </w:r>
    </w:p>
    <w:p w14:paraId="2A2E0C29" w14:textId="77777777" w:rsidR="00A857F0" w:rsidRPr="00531EE4" w:rsidRDefault="00A857F0" w:rsidP="00033D7D">
      <w:pPr>
        <w:widowControl w:val="0"/>
        <w:jc w:val="both"/>
        <w:rPr>
          <w:sz w:val="22"/>
          <w:szCs w:val="22"/>
        </w:rPr>
      </w:pPr>
    </w:p>
    <w:p w14:paraId="2A2E0C2A" w14:textId="1416195E" w:rsidR="00B31894" w:rsidRPr="00531EE4" w:rsidRDefault="00033D7D" w:rsidP="00033D7D">
      <w:pPr>
        <w:widowControl w:val="0"/>
        <w:jc w:val="both"/>
        <w:rPr>
          <w:sz w:val="22"/>
          <w:szCs w:val="22"/>
        </w:rPr>
      </w:pPr>
      <w:r w:rsidRPr="00531EE4">
        <w:rPr>
          <w:sz w:val="22"/>
          <w:szCs w:val="22"/>
        </w:rPr>
        <w:t>10.</w:t>
      </w:r>
      <w:r w:rsidR="00817B8F" w:rsidRPr="00531EE4">
        <w:rPr>
          <w:sz w:val="22"/>
          <w:szCs w:val="22"/>
        </w:rPr>
        <w:t>3</w:t>
      </w:r>
      <w:r w:rsidRPr="00531EE4">
        <w:rPr>
          <w:sz w:val="22"/>
          <w:szCs w:val="22"/>
        </w:rPr>
        <w:t>. Ha a Támogató a 10.</w:t>
      </w:r>
      <w:r w:rsidR="00485F67" w:rsidRPr="00531EE4">
        <w:rPr>
          <w:sz w:val="22"/>
          <w:szCs w:val="22"/>
        </w:rPr>
        <w:t>2</w:t>
      </w:r>
      <w:r w:rsidRPr="00531EE4">
        <w:rPr>
          <w:sz w:val="22"/>
          <w:szCs w:val="22"/>
        </w:rPr>
        <w:t>. pont szerinti bejelentés útján vagy egyébként tudomást szerez a 10.</w:t>
      </w:r>
      <w:r w:rsidR="00485F67" w:rsidRPr="00531EE4">
        <w:rPr>
          <w:sz w:val="22"/>
          <w:szCs w:val="22"/>
        </w:rPr>
        <w:t>2</w:t>
      </w:r>
      <w:r w:rsidRPr="00531EE4">
        <w:rPr>
          <w:sz w:val="22"/>
          <w:szCs w:val="22"/>
        </w:rPr>
        <w:t xml:space="preserve">. pontban meghatározott körülmények bekövetkezéséről, a tudomásszerzést követően </w:t>
      </w:r>
      <w:r w:rsidR="00571A1F" w:rsidRPr="00531EE4">
        <w:rPr>
          <w:sz w:val="22"/>
          <w:szCs w:val="22"/>
        </w:rPr>
        <w:t xml:space="preserve">30 </w:t>
      </w:r>
      <w:r w:rsidRPr="00531EE4">
        <w:rPr>
          <w:sz w:val="22"/>
          <w:szCs w:val="22"/>
        </w:rPr>
        <w:t xml:space="preserve">napon belül megteszi az általa nyilvántartott adatok megváltoztatására, a költségvetési támogatás feltételeinek módosítására, jogszabályban vagy jelen okiratban meghatározott esetekben annak visszavonására, az attól történő elállásra, annak módosítására, felmondására, továbbá a jogosulatlanul igénybe vett támogatás visszakövetelésére, az </w:t>
      </w:r>
      <w:proofErr w:type="spellStart"/>
      <w:r w:rsidRPr="00531EE4">
        <w:rPr>
          <w:sz w:val="22"/>
          <w:szCs w:val="22"/>
        </w:rPr>
        <w:t>Ávr</w:t>
      </w:r>
      <w:proofErr w:type="spellEnd"/>
      <w:r w:rsidRPr="00531EE4">
        <w:rPr>
          <w:sz w:val="22"/>
          <w:szCs w:val="22"/>
        </w:rPr>
        <w:t>. 98. § (5) bekezdése szerinti részleges visszafizetés elrendelésére, vagy más eljárás lefolytatására irányuló intézkedéseket</w:t>
      </w:r>
      <w:r w:rsidR="00B31894" w:rsidRPr="00531EE4">
        <w:rPr>
          <w:sz w:val="22"/>
          <w:szCs w:val="22"/>
        </w:rPr>
        <w:t>.</w:t>
      </w:r>
    </w:p>
    <w:p w14:paraId="2A2E0C2D" w14:textId="77777777" w:rsidR="00033D7D" w:rsidRPr="00531EE4" w:rsidRDefault="00033D7D" w:rsidP="00F50345">
      <w:pPr>
        <w:pStyle w:val="lfej"/>
        <w:tabs>
          <w:tab w:val="clear" w:pos="4536"/>
          <w:tab w:val="clear" w:pos="9072"/>
        </w:tabs>
        <w:jc w:val="both"/>
        <w:rPr>
          <w:sz w:val="18"/>
          <w:szCs w:val="18"/>
        </w:rPr>
      </w:pPr>
    </w:p>
    <w:p w14:paraId="2A2E0C2E" w14:textId="18427B75" w:rsidR="00033D7D" w:rsidRPr="00531EE4" w:rsidRDefault="00033D7D" w:rsidP="00033D7D">
      <w:pPr>
        <w:rPr>
          <w:sz w:val="24"/>
          <w:szCs w:val="18"/>
        </w:rPr>
      </w:pPr>
      <w:r w:rsidRPr="00531EE4">
        <w:rPr>
          <w:sz w:val="24"/>
          <w:szCs w:val="18"/>
        </w:rPr>
        <w:t>10.</w:t>
      </w:r>
      <w:r w:rsidR="00817B8F" w:rsidRPr="00531EE4">
        <w:rPr>
          <w:sz w:val="24"/>
          <w:szCs w:val="18"/>
        </w:rPr>
        <w:t>4</w:t>
      </w:r>
      <w:r w:rsidRPr="00531EE4">
        <w:rPr>
          <w:sz w:val="24"/>
          <w:szCs w:val="18"/>
        </w:rPr>
        <w:t xml:space="preserve">. </w:t>
      </w:r>
      <w:r w:rsidRPr="00531EE4">
        <w:rPr>
          <w:rFonts w:eastAsia="Calibri"/>
          <w:sz w:val="22"/>
          <w:szCs w:val="22"/>
        </w:rPr>
        <w:t>Központi Állami Beruházás Ellenőrzési Rendszer</w:t>
      </w:r>
      <w:r w:rsidRPr="00531EE4">
        <w:rPr>
          <w:sz w:val="24"/>
          <w:szCs w:val="18"/>
        </w:rPr>
        <w:t xml:space="preserve"> </w:t>
      </w:r>
    </w:p>
    <w:p w14:paraId="2A2E0C2F" w14:textId="4987046B" w:rsidR="00033D7D" w:rsidRPr="00531EE4" w:rsidRDefault="00033D7D" w:rsidP="00033D7D">
      <w:pPr>
        <w:rPr>
          <w:sz w:val="24"/>
          <w:szCs w:val="18"/>
        </w:rPr>
      </w:pPr>
    </w:p>
    <w:p w14:paraId="2A2E0C30" w14:textId="54014EB8" w:rsidR="00033D7D" w:rsidRPr="00531EE4" w:rsidRDefault="00033D7D" w:rsidP="00033D7D">
      <w:pPr>
        <w:jc w:val="both"/>
        <w:rPr>
          <w:sz w:val="22"/>
          <w:szCs w:val="22"/>
        </w:rPr>
      </w:pPr>
      <w:r w:rsidRPr="00531EE4">
        <w:rPr>
          <w:sz w:val="22"/>
          <w:szCs w:val="22"/>
        </w:rPr>
        <w:t>10.</w:t>
      </w:r>
      <w:r w:rsidR="00817B8F" w:rsidRPr="00531EE4">
        <w:rPr>
          <w:sz w:val="22"/>
          <w:szCs w:val="22"/>
        </w:rPr>
        <w:t>4</w:t>
      </w:r>
      <w:r w:rsidRPr="00531EE4">
        <w:rPr>
          <w:sz w:val="22"/>
          <w:szCs w:val="22"/>
        </w:rPr>
        <w:t>.1. Az állami vagyonnal való gazdálkodásról szóló 254/2007</w:t>
      </w:r>
      <w:r w:rsidR="00ED559A" w:rsidRPr="00531EE4">
        <w:rPr>
          <w:sz w:val="22"/>
          <w:szCs w:val="22"/>
        </w:rPr>
        <w:t>.</w:t>
      </w:r>
      <w:r w:rsidRPr="00531EE4">
        <w:rPr>
          <w:sz w:val="22"/>
          <w:szCs w:val="22"/>
        </w:rPr>
        <w:t xml:space="preserve"> (X.</w:t>
      </w:r>
      <w:r w:rsidR="00ED559A" w:rsidRPr="00531EE4">
        <w:rPr>
          <w:sz w:val="22"/>
          <w:szCs w:val="22"/>
        </w:rPr>
        <w:t xml:space="preserve"> </w:t>
      </w:r>
      <w:r w:rsidRPr="00531EE4">
        <w:rPr>
          <w:sz w:val="22"/>
          <w:szCs w:val="22"/>
        </w:rPr>
        <w:t>4.) Korm. rendelet, az állami beruházások központi nyilvántartásáról és ellenőrzéséről, valamint az állami vagyonnal való gazdálkodásról szóló 254/2007. (X.</w:t>
      </w:r>
      <w:r w:rsidR="00ED559A" w:rsidRPr="00531EE4">
        <w:rPr>
          <w:sz w:val="22"/>
          <w:szCs w:val="22"/>
        </w:rPr>
        <w:t xml:space="preserve"> </w:t>
      </w:r>
      <w:r w:rsidRPr="00531EE4">
        <w:rPr>
          <w:sz w:val="22"/>
          <w:szCs w:val="22"/>
        </w:rPr>
        <w:t>4.) Korm. rendelet módosításáról szóló 469/2016</w:t>
      </w:r>
      <w:r w:rsidR="00ED559A" w:rsidRPr="00531EE4">
        <w:rPr>
          <w:sz w:val="22"/>
          <w:szCs w:val="22"/>
        </w:rPr>
        <w:t>.</w:t>
      </w:r>
      <w:r w:rsidRPr="00531EE4">
        <w:rPr>
          <w:sz w:val="22"/>
          <w:szCs w:val="22"/>
        </w:rPr>
        <w:t xml:space="preserve"> (XII.</w:t>
      </w:r>
      <w:r w:rsidR="00ED559A" w:rsidRPr="00531EE4">
        <w:rPr>
          <w:sz w:val="22"/>
          <w:szCs w:val="22"/>
        </w:rPr>
        <w:t xml:space="preserve"> </w:t>
      </w:r>
      <w:r w:rsidRPr="00531EE4">
        <w:rPr>
          <w:sz w:val="22"/>
          <w:szCs w:val="22"/>
        </w:rPr>
        <w:t>23.) Korm. rendelet</w:t>
      </w:r>
      <w:r w:rsidR="00ED559A" w:rsidRPr="00531EE4">
        <w:rPr>
          <w:sz w:val="22"/>
          <w:szCs w:val="22"/>
        </w:rPr>
        <w:t>,</w:t>
      </w:r>
      <w:r w:rsidRPr="00531EE4">
        <w:rPr>
          <w:sz w:val="22"/>
          <w:szCs w:val="22"/>
        </w:rPr>
        <w:t xml:space="preserve"> valamint az 1830/2016</w:t>
      </w:r>
      <w:r w:rsidR="00ED559A" w:rsidRPr="00531EE4">
        <w:rPr>
          <w:sz w:val="22"/>
          <w:szCs w:val="22"/>
        </w:rPr>
        <w:t>.</w:t>
      </w:r>
      <w:r w:rsidRPr="00531EE4">
        <w:rPr>
          <w:sz w:val="22"/>
          <w:szCs w:val="22"/>
        </w:rPr>
        <w:t xml:space="preserve"> (XII.</w:t>
      </w:r>
      <w:r w:rsidR="00ED559A" w:rsidRPr="00531EE4">
        <w:rPr>
          <w:sz w:val="22"/>
          <w:szCs w:val="22"/>
        </w:rPr>
        <w:t xml:space="preserve"> </w:t>
      </w:r>
      <w:r w:rsidRPr="00531EE4">
        <w:rPr>
          <w:sz w:val="22"/>
          <w:szCs w:val="22"/>
        </w:rPr>
        <w:t>23.) Korm</w:t>
      </w:r>
      <w:r w:rsidRPr="00531EE4">
        <w:rPr>
          <w:rFonts w:eastAsia="Calibri"/>
          <w:sz w:val="22"/>
          <w:szCs w:val="22"/>
        </w:rPr>
        <w:t>.</w:t>
      </w:r>
      <w:r w:rsidRPr="00531EE4">
        <w:rPr>
          <w:sz w:val="22"/>
          <w:szCs w:val="22"/>
        </w:rPr>
        <w:t xml:space="preserve"> határozat alapján </w:t>
      </w:r>
      <w:r w:rsidRPr="00531EE4">
        <w:rPr>
          <w:iCs/>
          <w:sz w:val="22"/>
          <w:szCs w:val="22"/>
        </w:rPr>
        <w:t>a Kedvezményezett</w:t>
      </w:r>
      <w:r w:rsidRPr="00531EE4">
        <w:rPr>
          <w:rFonts w:eastAsia="Calibri"/>
          <w:sz w:val="22"/>
          <w:szCs w:val="22"/>
        </w:rPr>
        <w:t xml:space="preserve"> által részben vagy egészben központi költségvetési forrásból – ideértve az európai uniós forrásokat is – megvalósított építésiengedély-köteles, valamint a bruttó 20 millió forintos bekerülési értéket meghaladó nem építésiengedély-köteles építési beruházások</w:t>
      </w:r>
      <w:r w:rsidRPr="00531EE4">
        <w:rPr>
          <w:sz w:val="22"/>
          <w:szCs w:val="22"/>
        </w:rPr>
        <w:t xml:space="preserve"> </w:t>
      </w:r>
      <w:r w:rsidRPr="00531EE4">
        <w:rPr>
          <w:rFonts w:eastAsia="Calibri"/>
          <w:sz w:val="22"/>
          <w:szCs w:val="22"/>
        </w:rPr>
        <w:t xml:space="preserve">(a továbbiakban együtt: állami beruházás) </w:t>
      </w:r>
      <w:r w:rsidRPr="00531EE4">
        <w:rPr>
          <w:sz w:val="22"/>
          <w:szCs w:val="22"/>
        </w:rPr>
        <w:t xml:space="preserve">– ide nem értve a </w:t>
      </w:r>
      <w:r w:rsidRPr="00531EE4">
        <w:rPr>
          <w:rFonts w:eastAsia="Calibri"/>
          <w:sz w:val="22"/>
          <w:szCs w:val="22"/>
        </w:rPr>
        <w:t>minősített adat védelméről szóló 2009. évi CLV. törvény szerinti minősített adatot tartalmazó, továbbá a honvédelmi, katonai, valamint nemzetbiztonsági célú és rendeltetésű építményeket érintő beruházások</w:t>
      </w:r>
      <w:r w:rsidRPr="00531EE4">
        <w:rPr>
          <w:sz w:val="22"/>
          <w:szCs w:val="22"/>
        </w:rPr>
        <w:t xml:space="preserve"> </w:t>
      </w:r>
      <w:r w:rsidR="00ED559A" w:rsidRPr="00531EE4">
        <w:rPr>
          <w:sz w:val="22"/>
          <w:szCs w:val="22"/>
        </w:rPr>
        <w:t>–</w:t>
      </w:r>
      <w:r w:rsidRPr="00531EE4">
        <w:rPr>
          <w:rFonts w:eastAsia="Calibri"/>
          <w:sz w:val="22"/>
          <w:szCs w:val="22"/>
        </w:rPr>
        <w:t xml:space="preserve"> szabályozott módon történő nyilvántartása és ellenőrzése szükséges </w:t>
      </w:r>
      <w:r w:rsidRPr="00531EE4">
        <w:rPr>
          <w:sz w:val="22"/>
          <w:szCs w:val="22"/>
        </w:rPr>
        <w:t xml:space="preserve">a </w:t>
      </w:r>
      <w:r w:rsidRPr="00531EE4">
        <w:rPr>
          <w:rFonts w:eastAsia="Calibri"/>
          <w:sz w:val="22"/>
          <w:szCs w:val="22"/>
        </w:rPr>
        <w:t>Központi Állami Beruházás Ellenőrzési Rendszeren (a továbbiakban: KÁBER) keresztül</w:t>
      </w:r>
      <w:r w:rsidRPr="00531EE4">
        <w:rPr>
          <w:sz w:val="22"/>
          <w:szCs w:val="22"/>
        </w:rPr>
        <w:t>;</w:t>
      </w:r>
    </w:p>
    <w:p w14:paraId="2A2E0C31" w14:textId="5135BF16" w:rsidR="00033D7D" w:rsidRPr="00531EE4" w:rsidRDefault="00033D7D" w:rsidP="00F50345">
      <w:pPr>
        <w:jc w:val="both"/>
        <w:rPr>
          <w:sz w:val="22"/>
          <w:szCs w:val="22"/>
        </w:rPr>
      </w:pPr>
    </w:p>
    <w:p w14:paraId="2A2E0C32" w14:textId="2215792E" w:rsidR="00033D7D" w:rsidRPr="00531EE4" w:rsidRDefault="00033D7D" w:rsidP="00033D7D">
      <w:pPr>
        <w:jc w:val="both"/>
        <w:rPr>
          <w:sz w:val="22"/>
          <w:szCs w:val="22"/>
        </w:rPr>
      </w:pPr>
      <w:r w:rsidRPr="00531EE4">
        <w:rPr>
          <w:rFonts w:eastAsia="Calibri"/>
          <w:sz w:val="22"/>
          <w:szCs w:val="22"/>
          <w:lang w:eastAsia="en-US"/>
        </w:rPr>
        <w:t>10.</w:t>
      </w:r>
      <w:r w:rsidR="00817B8F" w:rsidRPr="00531EE4">
        <w:rPr>
          <w:rFonts w:eastAsia="Calibri"/>
          <w:sz w:val="22"/>
          <w:szCs w:val="22"/>
          <w:lang w:eastAsia="en-US"/>
        </w:rPr>
        <w:t>4</w:t>
      </w:r>
      <w:r w:rsidRPr="00531EE4">
        <w:rPr>
          <w:rFonts w:eastAsia="Calibri"/>
          <w:sz w:val="22"/>
          <w:szCs w:val="22"/>
          <w:lang w:eastAsia="en-US"/>
        </w:rPr>
        <w:t xml:space="preserve">.2. A Kedvezményezett </w:t>
      </w:r>
      <w:r w:rsidRPr="00531EE4">
        <w:rPr>
          <w:sz w:val="22"/>
          <w:szCs w:val="22"/>
        </w:rPr>
        <w:t xml:space="preserve">a </w:t>
      </w:r>
      <w:r w:rsidR="006B774E" w:rsidRPr="00531EE4">
        <w:rPr>
          <w:sz w:val="22"/>
          <w:szCs w:val="22"/>
        </w:rPr>
        <w:t>469</w:t>
      </w:r>
      <w:r w:rsidRPr="00531EE4">
        <w:rPr>
          <w:sz w:val="22"/>
          <w:szCs w:val="22"/>
        </w:rPr>
        <w:t>/2016</w:t>
      </w:r>
      <w:r w:rsidR="00ED559A" w:rsidRPr="00531EE4">
        <w:rPr>
          <w:sz w:val="22"/>
          <w:szCs w:val="22"/>
        </w:rPr>
        <w:t>.</w:t>
      </w:r>
      <w:r w:rsidRPr="00531EE4">
        <w:rPr>
          <w:sz w:val="22"/>
          <w:szCs w:val="22"/>
        </w:rPr>
        <w:t xml:space="preserve"> (XII.</w:t>
      </w:r>
      <w:r w:rsidR="00ED559A" w:rsidRPr="00531EE4">
        <w:rPr>
          <w:sz w:val="22"/>
          <w:szCs w:val="22"/>
        </w:rPr>
        <w:t xml:space="preserve"> </w:t>
      </w:r>
      <w:r w:rsidRPr="00531EE4">
        <w:rPr>
          <w:sz w:val="22"/>
          <w:szCs w:val="22"/>
        </w:rPr>
        <w:t>23.) Korm. rendeletben foglaltak szerint köteles</w:t>
      </w:r>
      <w:r w:rsidRPr="00531EE4">
        <w:rPr>
          <w:rFonts w:eastAsia="Calibri"/>
          <w:sz w:val="22"/>
          <w:szCs w:val="22"/>
        </w:rPr>
        <w:t xml:space="preserve"> a KÁBER által igényelt adatszolgáltatást </w:t>
      </w:r>
      <w:r w:rsidR="00ED559A" w:rsidRPr="00531EE4">
        <w:rPr>
          <w:rFonts w:eastAsia="Calibri"/>
          <w:sz w:val="22"/>
          <w:szCs w:val="22"/>
        </w:rPr>
        <w:t>–</w:t>
      </w:r>
      <w:r w:rsidRPr="00531EE4">
        <w:rPr>
          <w:rFonts w:eastAsia="Calibri"/>
          <w:sz w:val="22"/>
          <w:szCs w:val="22"/>
        </w:rPr>
        <w:t xml:space="preserve"> az e célra rendelkezésre bocsátott, egyedi azonosítást lehetővé tevő ele</w:t>
      </w:r>
      <w:r w:rsidRPr="00531EE4">
        <w:rPr>
          <w:sz w:val="22"/>
          <w:szCs w:val="22"/>
        </w:rPr>
        <w:t>ktronikus felületen (</w:t>
      </w:r>
      <w:hyperlink r:id="rId11" w:history="1">
        <w:r w:rsidRPr="00531EE4">
          <w:rPr>
            <w:rStyle w:val="Hiperhivatkozs"/>
            <w:sz w:val="22"/>
            <w:szCs w:val="22"/>
            <w:lang w:eastAsia="en-US"/>
          </w:rPr>
          <w:t>https://kaber.ahrt.hu/nfm_kaber</w:t>
        </w:r>
      </w:hyperlink>
      <w:r w:rsidRPr="00531EE4">
        <w:rPr>
          <w:sz w:val="22"/>
          <w:szCs w:val="22"/>
        </w:rPr>
        <w:t>) – teljesít</w:t>
      </w:r>
      <w:r w:rsidR="009A26E2" w:rsidRPr="00531EE4">
        <w:rPr>
          <w:sz w:val="22"/>
          <w:szCs w:val="22"/>
        </w:rPr>
        <w:t>eni.</w:t>
      </w:r>
    </w:p>
    <w:p w14:paraId="2A2E0C35" w14:textId="77777777" w:rsidR="00033D7D" w:rsidRPr="00531EE4" w:rsidRDefault="00033D7D" w:rsidP="00033D7D">
      <w:pPr>
        <w:rPr>
          <w:sz w:val="24"/>
          <w:szCs w:val="18"/>
        </w:rPr>
      </w:pPr>
    </w:p>
    <w:p w14:paraId="2A2E0C36" w14:textId="77777777" w:rsidR="00033D7D" w:rsidRPr="00531EE4" w:rsidRDefault="00033D7D" w:rsidP="00033D7D">
      <w:pPr>
        <w:pStyle w:val="lfej"/>
        <w:tabs>
          <w:tab w:val="clear" w:pos="4536"/>
          <w:tab w:val="clear" w:pos="9072"/>
        </w:tabs>
        <w:jc w:val="both"/>
        <w:rPr>
          <w:sz w:val="22"/>
          <w:szCs w:val="22"/>
        </w:rPr>
      </w:pPr>
      <w:r w:rsidRPr="00531EE4">
        <w:rPr>
          <w:sz w:val="22"/>
          <w:szCs w:val="22"/>
        </w:rPr>
        <w:t>10.</w:t>
      </w:r>
      <w:r w:rsidR="00817B8F" w:rsidRPr="00531EE4">
        <w:rPr>
          <w:sz w:val="22"/>
          <w:szCs w:val="22"/>
        </w:rPr>
        <w:t>5</w:t>
      </w:r>
      <w:r w:rsidRPr="00531EE4">
        <w:rPr>
          <w:sz w:val="22"/>
          <w:szCs w:val="22"/>
        </w:rPr>
        <w:t xml:space="preserve">. A jelen támogatói okirattal összefüggő adatok nem minősülnek üzleti titoknak, nem tarthatóak vissza üzleti titokra hivatkozással, amennyiben azok megismerését vagy nyilvánosságra hozatalát törvény közérdekből elrendeli. A fentiektől eltérően azonban a Támogató nem hozhatja nyilvánosságra azokat az adatokat, amelyeknek megismerése a Kedvezményezett üzleti tevékenységének végzése szempontjából aránytalan sérelmet okozna </w:t>
      </w:r>
      <w:r w:rsidR="00ED559A" w:rsidRPr="00531EE4">
        <w:rPr>
          <w:sz w:val="22"/>
          <w:szCs w:val="22"/>
        </w:rPr>
        <w:t xml:space="preserve">– </w:t>
      </w:r>
      <w:r w:rsidRPr="00531EE4">
        <w:rPr>
          <w:sz w:val="22"/>
          <w:szCs w:val="22"/>
        </w:rPr>
        <w:t xml:space="preserve">így különösen technológiai eljárásra, műszaki megoldásra, know-how-ra vonatkozó adatokat </w:t>
      </w:r>
      <w:r w:rsidR="00ED559A" w:rsidRPr="00531EE4">
        <w:rPr>
          <w:sz w:val="22"/>
          <w:szCs w:val="22"/>
        </w:rPr>
        <w:t>–</w:t>
      </w:r>
      <w:r w:rsidRPr="00531EE4">
        <w:rPr>
          <w:sz w:val="22"/>
          <w:szCs w:val="22"/>
        </w:rPr>
        <w:t>, amennyiben azok nyilvánosságra hozatalát a Kedvezményezett a támogatás felhasználásáról történő beszámolással egyidejűleg kifejezetten és elkülönítetten megtiltotta.</w:t>
      </w:r>
    </w:p>
    <w:p w14:paraId="2A2E0C37" w14:textId="77777777" w:rsidR="00C70E0E" w:rsidRPr="00531EE4" w:rsidRDefault="00C70E0E" w:rsidP="00C70E0E">
      <w:pPr>
        <w:pStyle w:val="lfej"/>
        <w:tabs>
          <w:tab w:val="clear" w:pos="4536"/>
          <w:tab w:val="clear" w:pos="9072"/>
        </w:tabs>
        <w:jc w:val="both"/>
        <w:rPr>
          <w:sz w:val="22"/>
          <w:szCs w:val="22"/>
        </w:rPr>
      </w:pPr>
    </w:p>
    <w:p w14:paraId="2A2E0C38" w14:textId="77777777" w:rsidR="00C70E0E" w:rsidRPr="00531EE4" w:rsidRDefault="00A26E5A" w:rsidP="00033D7D">
      <w:pPr>
        <w:pStyle w:val="lfej"/>
        <w:tabs>
          <w:tab w:val="clear" w:pos="4536"/>
          <w:tab w:val="clear" w:pos="9072"/>
        </w:tabs>
        <w:jc w:val="both"/>
        <w:rPr>
          <w:sz w:val="22"/>
          <w:szCs w:val="22"/>
        </w:rPr>
      </w:pPr>
      <w:r w:rsidRPr="00531EE4">
        <w:rPr>
          <w:sz w:val="22"/>
          <w:szCs w:val="22"/>
        </w:rPr>
        <w:t xml:space="preserve">A </w:t>
      </w:r>
      <w:r w:rsidR="00C70E0E" w:rsidRPr="00531EE4">
        <w:rPr>
          <w:sz w:val="22"/>
          <w:szCs w:val="22"/>
        </w:rPr>
        <w:t>Kedvezm</w:t>
      </w:r>
      <w:r w:rsidR="00C70E0E" w:rsidRPr="00531EE4">
        <w:rPr>
          <w:rFonts w:hint="eastAsia"/>
          <w:sz w:val="22"/>
          <w:szCs w:val="22"/>
        </w:rPr>
        <w:t>é</w:t>
      </w:r>
      <w:r w:rsidR="00C70E0E" w:rsidRPr="00531EE4">
        <w:rPr>
          <w:sz w:val="22"/>
          <w:szCs w:val="22"/>
        </w:rPr>
        <w:t>nyezett tudom</w:t>
      </w:r>
      <w:r w:rsidR="00C70E0E" w:rsidRPr="00531EE4">
        <w:rPr>
          <w:rFonts w:hint="eastAsia"/>
          <w:sz w:val="22"/>
          <w:szCs w:val="22"/>
        </w:rPr>
        <w:t>á</w:t>
      </w:r>
      <w:r w:rsidR="00C70E0E" w:rsidRPr="00531EE4">
        <w:rPr>
          <w:sz w:val="22"/>
          <w:szCs w:val="22"/>
        </w:rPr>
        <w:t>sul veszi, hogy neve, a támogatás tárgya, a t</w:t>
      </w:r>
      <w:r w:rsidR="00C70E0E" w:rsidRPr="00531EE4">
        <w:rPr>
          <w:rFonts w:hint="eastAsia"/>
          <w:sz w:val="22"/>
          <w:szCs w:val="22"/>
        </w:rPr>
        <w:t>á</w:t>
      </w:r>
      <w:r w:rsidR="00C70E0E" w:rsidRPr="00531EE4">
        <w:rPr>
          <w:sz w:val="22"/>
          <w:szCs w:val="22"/>
        </w:rPr>
        <w:t>mogat</w:t>
      </w:r>
      <w:r w:rsidR="00C70E0E" w:rsidRPr="00531EE4">
        <w:rPr>
          <w:rFonts w:hint="eastAsia"/>
          <w:sz w:val="22"/>
          <w:szCs w:val="22"/>
        </w:rPr>
        <w:t>á</w:t>
      </w:r>
      <w:r w:rsidR="00C70E0E" w:rsidRPr="00531EE4">
        <w:rPr>
          <w:sz w:val="22"/>
          <w:szCs w:val="22"/>
        </w:rPr>
        <w:t xml:space="preserve">s </w:t>
      </w:r>
      <w:r w:rsidR="00C70E0E" w:rsidRPr="00531EE4">
        <w:rPr>
          <w:rFonts w:hint="eastAsia"/>
          <w:sz w:val="22"/>
          <w:szCs w:val="22"/>
        </w:rPr>
        <w:t>ö</w:t>
      </w:r>
      <w:r w:rsidR="00C70E0E" w:rsidRPr="00531EE4">
        <w:rPr>
          <w:sz w:val="22"/>
          <w:szCs w:val="22"/>
        </w:rPr>
        <w:t>sszege, felhaszn</w:t>
      </w:r>
      <w:r w:rsidR="00C70E0E" w:rsidRPr="00531EE4">
        <w:rPr>
          <w:rFonts w:hint="eastAsia"/>
          <w:sz w:val="22"/>
          <w:szCs w:val="22"/>
        </w:rPr>
        <w:t>á</w:t>
      </w:r>
      <w:r w:rsidR="00C70E0E" w:rsidRPr="00531EE4">
        <w:rPr>
          <w:sz w:val="22"/>
          <w:szCs w:val="22"/>
        </w:rPr>
        <w:t>l</w:t>
      </w:r>
      <w:r w:rsidR="00C70E0E" w:rsidRPr="00531EE4">
        <w:rPr>
          <w:rFonts w:hint="eastAsia"/>
          <w:sz w:val="22"/>
          <w:szCs w:val="22"/>
        </w:rPr>
        <w:t>á</w:t>
      </w:r>
      <w:r w:rsidR="00C70E0E" w:rsidRPr="00531EE4">
        <w:rPr>
          <w:sz w:val="22"/>
          <w:szCs w:val="22"/>
        </w:rPr>
        <w:t>s</w:t>
      </w:r>
      <w:r w:rsidR="00C70E0E" w:rsidRPr="00531EE4">
        <w:rPr>
          <w:rFonts w:hint="eastAsia"/>
          <w:sz w:val="22"/>
          <w:szCs w:val="22"/>
        </w:rPr>
        <w:t>á</w:t>
      </w:r>
      <w:r w:rsidR="00C70E0E" w:rsidRPr="00531EE4">
        <w:rPr>
          <w:sz w:val="22"/>
          <w:szCs w:val="22"/>
        </w:rPr>
        <w:t xml:space="preserve">nak helye </w:t>
      </w:r>
      <w:r w:rsidR="00C70E0E" w:rsidRPr="00531EE4">
        <w:rPr>
          <w:rFonts w:hint="eastAsia"/>
          <w:sz w:val="22"/>
          <w:szCs w:val="22"/>
        </w:rPr>
        <w:t>é</w:t>
      </w:r>
      <w:r w:rsidR="00C70E0E" w:rsidRPr="00531EE4">
        <w:rPr>
          <w:sz w:val="22"/>
          <w:szCs w:val="22"/>
        </w:rPr>
        <w:t>s m</w:t>
      </w:r>
      <w:r w:rsidR="00C70E0E" w:rsidRPr="00531EE4">
        <w:rPr>
          <w:rFonts w:hint="eastAsia"/>
          <w:sz w:val="22"/>
          <w:szCs w:val="22"/>
        </w:rPr>
        <w:t>ó</w:t>
      </w:r>
      <w:r w:rsidR="00C70E0E" w:rsidRPr="00531EE4">
        <w:rPr>
          <w:sz w:val="22"/>
          <w:szCs w:val="22"/>
        </w:rPr>
        <w:t>dja nyilv</w:t>
      </w:r>
      <w:r w:rsidR="00C70E0E" w:rsidRPr="00531EE4">
        <w:rPr>
          <w:rFonts w:hint="eastAsia"/>
          <w:sz w:val="22"/>
          <w:szCs w:val="22"/>
        </w:rPr>
        <w:t>á</w:t>
      </w:r>
      <w:r w:rsidR="00C70E0E" w:rsidRPr="00531EE4">
        <w:rPr>
          <w:sz w:val="22"/>
          <w:szCs w:val="22"/>
        </w:rPr>
        <w:t>noss</w:t>
      </w:r>
      <w:r w:rsidR="00C70E0E" w:rsidRPr="00531EE4">
        <w:rPr>
          <w:rFonts w:hint="eastAsia"/>
          <w:sz w:val="22"/>
          <w:szCs w:val="22"/>
        </w:rPr>
        <w:t>á</w:t>
      </w:r>
      <w:r w:rsidR="00C70E0E" w:rsidRPr="00531EE4">
        <w:rPr>
          <w:sz w:val="22"/>
          <w:szCs w:val="22"/>
        </w:rPr>
        <w:t>gra ker</w:t>
      </w:r>
      <w:r w:rsidR="00C70E0E" w:rsidRPr="00531EE4">
        <w:rPr>
          <w:rFonts w:hint="eastAsia"/>
          <w:sz w:val="22"/>
          <w:szCs w:val="22"/>
        </w:rPr>
        <w:t>ü</w:t>
      </w:r>
      <w:r w:rsidR="00C70E0E" w:rsidRPr="00531EE4">
        <w:rPr>
          <w:sz w:val="22"/>
          <w:szCs w:val="22"/>
        </w:rPr>
        <w:t>l a www.kormany.hu honlapon t</w:t>
      </w:r>
      <w:r w:rsidR="00C70E0E" w:rsidRPr="00531EE4">
        <w:rPr>
          <w:rFonts w:hint="eastAsia"/>
          <w:sz w:val="22"/>
          <w:szCs w:val="22"/>
        </w:rPr>
        <w:t>ö</w:t>
      </w:r>
      <w:r w:rsidR="00C70E0E" w:rsidRPr="00531EE4">
        <w:rPr>
          <w:sz w:val="22"/>
          <w:szCs w:val="22"/>
        </w:rPr>
        <w:t>rt</w:t>
      </w:r>
      <w:r w:rsidR="00C70E0E" w:rsidRPr="00531EE4">
        <w:rPr>
          <w:rFonts w:hint="eastAsia"/>
          <w:sz w:val="22"/>
          <w:szCs w:val="22"/>
        </w:rPr>
        <w:t>é</w:t>
      </w:r>
      <w:r w:rsidR="00C70E0E" w:rsidRPr="00531EE4">
        <w:rPr>
          <w:sz w:val="22"/>
          <w:szCs w:val="22"/>
        </w:rPr>
        <w:t>n</w:t>
      </w:r>
      <w:r w:rsidR="00C70E0E" w:rsidRPr="00531EE4">
        <w:rPr>
          <w:rFonts w:hint="eastAsia"/>
          <w:sz w:val="22"/>
          <w:szCs w:val="22"/>
        </w:rPr>
        <w:t>ő</w:t>
      </w:r>
      <w:r w:rsidR="00C70E0E" w:rsidRPr="00531EE4">
        <w:rPr>
          <w:sz w:val="22"/>
          <w:szCs w:val="22"/>
        </w:rPr>
        <w:t xml:space="preserve"> k</w:t>
      </w:r>
      <w:r w:rsidR="00C70E0E" w:rsidRPr="00531EE4">
        <w:rPr>
          <w:rFonts w:hint="eastAsia"/>
          <w:sz w:val="22"/>
          <w:szCs w:val="22"/>
        </w:rPr>
        <w:t>ö</w:t>
      </w:r>
      <w:r w:rsidR="00C70E0E" w:rsidRPr="00531EE4">
        <w:rPr>
          <w:sz w:val="22"/>
          <w:szCs w:val="22"/>
        </w:rPr>
        <w:t>zz</w:t>
      </w:r>
      <w:r w:rsidR="00C70E0E" w:rsidRPr="00531EE4">
        <w:rPr>
          <w:rFonts w:hint="eastAsia"/>
          <w:sz w:val="22"/>
          <w:szCs w:val="22"/>
        </w:rPr>
        <w:t>é</w:t>
      </w:r>
      <w:r w:rsidR="00C70E0E" w:rsidRPr="00531EE4">
        <w:rPr>
          <w:sz w:val="22"/>
          <w:szCs w:val="22"/>
        </w:rPr>
        <w:t>t</w:t>
      </w:r>
      <w:r w:rsidR="00C70E0E" w:rsidRPr="00531EE4">
        <w:rPr>
          <w:rFonts w:hint="eastAsia"/>
          <w:sz w:val="22"/>
          <w:szCs w:val="22"/>
        </w:rPr>
        <w:t>é</w:t>
      </w:r>
      <w:r w:rsidR="00C70E0E" w:rsidRPr="00531EE4">
        <w:rPr>
          <w:sz w:val="22"/>
          <w:szCs w:val="22"/>
        </w:rPr>
        <w:t xml:space="preserve">tel </w:t>
      </w:r>
      <w:r w:rsidR="00C70E0E" w:rsidRPr="00531EE4">
        <w:rPr>
          <w:rFonts w:hint="eastAsia"/>
          <w:sz w:val="22"/>
          <w:szCs w:val="22"/>
        </w:rPr>
        <w:t>ú</w:t>
      </w:r>
      <w:r w:rsidR="00C70E0E" w:rsidRPr="00531EE4">
        <w:rPr>
          <w:sz w:val="22"/>
          <w:szCs w:val="22"/>
        </w:rPr>
        <w:t>tj</w:t>
      </w:r>
      <w:r w:rsidR="00C70E0E" w:rsidRPr="00531EE4">
        <w:rPr>
          <w:rFonts w:hint="eastAsia"/>
          <w:sz w:val="22"/>
          <w:szCs w:val="22"/>
        </w:rPr>
        <w:t>á</w:t>
      </w:r>
      <w:r w:rsidR="00C70E0E" w:rsidRPr="00531EE4">
        <w:rPr>
          <w:sz w:val="22"/>
          <w:szCs w:val="22"/>
        </w:rPr>
        <w:t>n.</w:t>
      </w:r>
    </w:p>
    <w:p w14:paraId="2A2E0C39" w14:textId="77777777" w:rsidR="00033D7D" w:rsidRPr="00531EE4" w:rsidRDefault="00033D7D" w:rsidP="00033D7D">
      <w:pPr>
        <w:pStyle w:val="lfej"/>
        <w:tabs>
          <w:tab w:val="clear" w:pos="4536"/>
          <w:tab w:val="clear" w:pos="9072"/>
        </w:tabs>
        <w:jc w:val="both"/>
        <w:rPr>
          <w:sz w:val="22"/>
          <w:szCs w:val="22"/>
        </w:rPr>
      </w:pPr>
    </w:p>
    <w:p w14:paraId="2A2E0C3A" w14:textId="4B28FD85" w:rsidR="00010E3F" w:rsidRPr="00531EE4" w:rsidRDefault="00A26E5A" w:rsidP="00010E3F">
      <w:pPr>
        <w:pStyle w:val="lfej"/>
        <w:tabs>
          <w:tab w:val="clear" w:pos="4536"/>
          <w:tab w:val="clear" w:pos="9072"/>
        </w:tabs>
        <w:jc w:val="both"/>
        <w:rPr>
          <w:sz w:val="22"/>
          <w:szCs w:val="22"/>
        </w:rPr>
      </w:pPr>
      <w:r w:rsidRPr="00531EE4">
        <w:rPr>
          <w:sz w:val="22"/>
          <w:szCs w:val="22"/>
        </w:rPr>
        <w:t>A</w:t>
      </w:r>
      <w:r w:rsidR="00010E3F" w:rsidRPr="00531EE4">
        <w:rPr>
          <w:sz w:val="22"/>
          <w:szCs w:val="22"/>
        </w:rPr>
        <w:t xml:space="preserve"> Kedvezményezett tudomásul veszi a </w:t>
      </w:r>
      <w:r w:rsidR="007E021D" w:rsidRPr="00531EE4">
        <w:rPr>
          <w:sz w:val="22"/>
          <w:szCs w:val="22"/>
        </w:rPr>
        <w:t>V</w:t>
      </w:r>
      <w:r w:rsidR="00010E3F" w:rsidRPr="00531EE4">
        <w:rPr>
          <w:sz w:val="22"/>
          <w:szCs w:val="22"/>
        </w:rPr>
        <w:t>. mellékletben foglalt Adatkezelési tájékoztatót, valamint vállalja, hogy az Adatkezelési tájékoztatót megismerteti a részéről kijelölt 5.6. pont szerinti kapcsolattartó személlyel.</w:t>
      </w:r>
    </w:p>
    <w:p w14:paraId="2A2E0C3B" w14:textId="77777777" w:rsidR="00010E3F" w:rsidRPr="00531EE4" w:rsidRDefault="00010E3F" w:rsidP="00010E3F">
      <w:pPr>
        <w:pStyle w:val="lfej"/>
        <w:tabs>
          <w:tab w:val="clear" w:pos="4536"/>
          <w:tab w:val="clear" w:pos="9072"/>
        </w:tabs>
        <w:jc w:val="both"/>
        <w:rPr>
          <w:sz w:val="22"/>
          <w:szCs w:val="22"/>
        </w:rPr>
      </w:pPr>
    </w:p>
    <w:p w14:paraId="2A2E0C3C" w14:textId="7E92BEF0" w:rsidR="00010E3F" w:rsidRPr="00531EE4" w:rsidRDefault="00010E3F" w:rsidP="00010E3F">
      <w:pPr>
        <w:pStyle w:val="lfej"/>
        <w:tabs>
          <w:tab w:val="clear" w:pos="4536"/>
          <w:tab w:val="clear" w:pos="9072"/>
        </w:tabs>
        <w:jc w:val="both"/>
        <w:rPr>
          <w:sz w:val="22"/>
          <w:szCs w:val="22"/>
        </w:rPr>
      </w:pPr>
      <w:r w:rsidRPr="00531EE4">
        <w:rPr>
          <w:sz w:val="22"/>
          <w:szCs w:val="22"/>
        </w:rPr>
        <w:t xml:space="preserve">Jelen támogatói okirat aláírásával a Támogató vállalja, hogy a </w:t>
      </w:r>
      <w:r w:rsidR="001801F5" w:rsidRPr="00531EE4">
        <w:rPr>
          <w:sz w:val="22"/>
          <w:szCs w:val="22"/>
        </w:rPr>
        <w:t>V</w:t>
      </w:r>
      <w:r w:rsidRPr="00531EE4">
        <w:rPr>
          <w:sz w:val="22"/>
          <w:szCs w:val="22"/>
        </w:rPr>
        <w:t>. mellékletben foglalt Adatkezelési tájékoztatót megismerteti a részéről kijelölt 5.6. pont szerinti kapcsolattartó személlyel.</w:t>
      </w:r>
    </w:p>
    <w:p w14:paraId="2A2E0C3D" w14:textId="77777777" w:rsidR="00010E3F" w:rsidRPr="00531EE4" w:rsidRDefault="00010E3F" w:rsidP="00033D7D">
      <w:pPr>
        <w:pStyle w:val="lfej"/>
        <w:tabs>
          <w:tab w:val="clear" w:pos="4536"/>
          <w:tab w:val="clear" w:pos="9072"/>
        </w:tabs>
        <w:jc w:val="both"/>
        <w:rPr>
          <w:sz w:val="22"/>
          <w:szCs w:val="22"/>
        </w:rPr>
      </w:pPr>
    </w:p>
    <w:p w14:paraId="2A2E0C3E" w14:textId="634BE5FB" w:rsidR="00E41D8D" w:rsidRPr="00531EE4" w:rsidRDefault="00E41D8D" w:rsidP="00E41D8D">
      <w:pPr>
        <w:jc w:val="both"/>
        <w:rPr>
          <w:sz w:val="22"/>
          <w:szCs w:val="22"/>
        </w:rPr>
      </w:pPr>
      <w:r w:rsidRPr="00531EE4">
        <w:rPr>
          <w:sz w:val="22"/>
          <w:szCs w:val="22"/>
        </w:rPr>
        <w:t xml:space="preserve">10.6. A Kedvezményezett a támogatás felhasználása során </w:t>
      </w:r>
      <w:r w:rsidR="0089629B" w:rsidRPr="00531EE4">
        <w:rPr>
          <w:sz w:val="22"/>
          <w:szCs w:val="22"/>
        </w:rPr>
        <w:t xml:space="preserve">– szükség szerint – megfelelően alkalmazni közteles a közbeszerzésekre vonatkozó jogszabályokat. </w:t>
      </w:r>
      <w:r w:rsidRPr="00531EE4">
        <w:rPr>
          <w:sz w:val="22"/>
          <w:szCs w:val="22"/>
        </w:rPr>
        <w:t xml:space="preserve"> A költségvetési támogatás szabályszerű felhasználása érdekében a Kedvezményezett közbeszerzési eljárást és más beszerzési eljárást úgy köteles lefolytatni, hogy az a költségvetési támogatás ésszerű és hatékony felhasználását biztosítsa. Azt, hogy a Kedvezményezett eleget tett-e a közbeszerzési jogszabályoknak, a Támogató a közbeszerzésekről szóló 2015. évi CXLIII. törvény (a továbbiakban: Kbt.) 43. §-a alapján közzétett dokumentumokból ellenőrzi. A Kedvezményezett köteles – </w:t>
      </w:r>
      <w:r w:rsidRPr="00531EE4">
        <w:rPr>
          <w:i/>
          <w:sz w:val="22"/>
          <w:szCs w:val="22"/>
        </w:rPr>
        <w:t xml:space="preserve">a közbeszerzési eljárás lezárását követő </w:t>
      </w:r>
      <w:r w:rsidR="00112895" w:rsidRPr="00531EE4">
        <w:rPr>
          <w:i/>
          <w:sz w:val="22"/>
          <w:szCs w:val="22"/>
        </w:rPr>
        <w:t>60</w:t>
      </w:r>
      <w:r w:rsidRPr="00531EE4">
        <w:rPr>
          <w:i/>
          <w:sz w:val="22"/>
          <w:szCs w:val="22"/>
        </w:rPr>
        <w:t xml:space="preserve"> napon belül, de legkésőbb</w:t>
      </w:r>
      <w:r w:rsidRPr="00531EE4">
        <w:rPr>
          <w:sz w:val="22"/>
          <w:szCs w:val="22"/>
        </w:rPr>
        <w:t xml:space="preserve"> a jelen támogatói okiratban meghatározott beszámoló benyújtásával egyidejűleg – az ellenőrzéshez (az eljárás beazonosításához) szükséges adatokat a Támogató részére írásban szolgáltatni. A fenti ellenőrzés során a Támogató bekérheti a Kedvezményezett vagy </w:t>
      </w:r>
      <w:r w:rsidRPr="00531EE4">
        <w:rPr>
          <w:sz w:val="22"/>
          <w:szCs w:val="22"/>
        </w:rPr>
        <w:lastRenderedPageBreak/>
        <w:t xml:space="preserve">a Kedvezményezett által a támogatott tevékenység megvalósításába bevont közreműködő által folytatott </w:t>
      </w:r>
      <w:r w:rsidR="00F52BDF" w:rsidRPr="00531EE4">
        <w:rPr>
          <w:sz w:val="22"/>
          <w:szCs w:val="22"/>
        </w:rPr>
        <w:t>(</w:t>
      </w:r>
      <w:r w:rsidRPr="00531EE4">
        <w:rPr>
          <w:sz w:val="22"/>
          <w:szCs w:val="22"/>
        </w:rPr>
        <w:t>köz</w:t>
      </w:r>
      <w:r w:rsidR="00F52BDF" w:rsidRPr="00531EE4">
        <w:rPr>
          <w:sz w:val="22"/>
          <w:szCs w:val="22"/>
        </w:rPr>
        <w:t>)</w:t>
      </w:r>
      <w:r w:rsidRPr="00531EE4">
        <w:rPr>
          <w:sz w:val="22"/>
          <w:szCs w:val="22"/>
        </w:rPr>
        <w:t>beszerzési eljárás során a Kbt. 46. § (2) bekezdésében meghatározottak szerint keletkezett dokumentumokat</w:t>
      </w:r>
      <w:r w:rsidR="0089629B" w:rsidRPr="00531EE4">
        <w:rPr>
          <w:sz w:val="22"/>
          <w:szCs w:val="22"/>
        </w:rPr>
        <w:t xml:space="preserve"> a Támogató által </w:t>
      </w:r>
      <w:r w:rsidR="001B2EE3" w:rsidRPr="00531EE4">
        <w:rPr>
          <w:sz w:val="22"/>
          <w:szCs w:val="22"/>
        </w:rPr>
        <w:t>a</w:t>
      </w:r>
      <w:r w:rsidR="0089629B" w:rsidRPr="00531EE4">
        <w:rPr>
          <w:sz w:val="22"/>
          <w:szCs w:val="22"/>
        </w:rPr>
        <w:t>láírt határidőben</w:t>
      </w:r>
      <w:r w:rsidRPr="00531EE4">
        <w:rPr>
          <w:sz w:val="22"/>
          <w:szCs w:val="22"/>
        </w:rPr>
        <w:t>. Amennyiben az eljárás lefolytatására az elektronikus közbeszerzési rendszeren (EKR) került sor, a keletkezett dokumentumok vizsgálatához Kedvezményezett köteles Támogató részére elektronikus hozzáférést biztosítani. A Támogató továbbá jogosult a fenti dokumentumokat a helyszínen</w:t>
      </w:r>
      <w:r w:rsidR="0089629B" w:rsidRPr="00531EE4">
        <w:rPr>
          <w:sz w:val="22"/>
          <w:szCs w:val="22"/>
        </w:rPr>
        <w:t xml:space="preserve"> is</w:t>
      </w:r>
      <w:r w:rsidRPr="00531EE4">
        <w:rPr>
          <w:sz w:val="22"/>
          <w:szCs w:val="22"/>
        </w:rPr>
        <w:t xml:space="preserve"> ellenőrizni. A Kedvezményezett köteles a támogatót haladéktalanul írásban értesíteni, amennyiben az általa lefolytatott közbeszerzési eljárás ellen jogorvoslati eljárás indult.</w:t>
      </w:r>
    </w:p>
    <w:p w14:paraId="2A2E0C3F" w14:textId="77777777" w:rsidR="0089629B" w:rsidRPr="00531EE4" w:rsidRDefault="0089629B" w:rsidP="00033D7D">
      <w:pPr>
        <w:jc w:val="both"/>
        <w:rPr>
          <w:sz w:val="22"/>
          <w:szCs w:val="22"/>
        </w:rPr>
      </w:pPr>
    </w:p>
    <w:p w14:paraId="2A2E0C40" w14:textId="77777777" w:rsidR="004A10AC" w:rsidRPr="00531EE4" w:rsidRDefault="00C70E0E" w:rsidP="004A10AC">
      <w:pPr>
        <w:jc w:val="both"/>
        <w:rPr>
          <w:sz w:val="22"/>
          <w:szCs w:val="22"/>
          <w:shd w:val="clear" w:color="auto" w:fill="FFFFFF"/>
        </w:rPr>
      </w:pPr>
      <w:r w:rsidRPr="00531EE4">
        <w:rPr>
          <w:color w:val="000000" w:themeColor="text1"/>
          <w:sz w:val="22"/>
          <w:szCs w:val="22"/>
        </w:rPr>
        <w:t xml:space="preserve">Kedvezményezett vizsgálni köteles, hogy </w:t>
      </w:r>
      <w:r w:rsidR="004A10AC" w:rsidRPr="00531EE4">
        <w:rPr>
          <w:color w:val="000000" w:themeColor="text1"/>
          <w:sz w:val="22"/>
          <w:szCs w:val="22"/>
        </w:rPr>
        <w:t>a</w:t>
      </w:r>
      <w:r w:rsidR="004A10AC" w:rsidRPr="00531EE4">
        <w:rPr>
          <w:i/>
          <w:color w:val="000000" w:themeColor="text1"/>
          <w:sz w:val="22"/>
          <w:szCs w:val="22"/>
        </w:rPr>
        <w:t xml:space="preserve"> </w:t>
      </w:r>
      <w:r w:rsidR="00CA2E17" w:rsidRPr="00531EE4">
        <w:rPr>
          <w:bCs/>
          <w:color w:val="000000" w:themeColor="text1"/>
          <w:sz w:val="22"/>
          <w:szCs w:val="22"/>
        </w:rPr>
        <w:t>247/2014. (X. 1.) Korm. rendelet</w:t>
      </w:r>
      <w:r w:rsidR="004A10AC" w:rsidRPr="00531EE4">
        <w:rPr>
          <w:bCs/>
          <w:color w:val="000000" w:themeColor="text1"/>
          <w:sz w:val="22"/>
          <w:szCs w:val="22"/>
        </w:rPr>
        <w:t xml:space="preserve"> 5. § (1) bekezdése alapján, a 247/2014. (X. 1.) Korm. rendelet alanyi hatálya alá tartozó szervezetnek minősül-e. Amennyiben igen, a </w:t>
      </w:r>
      <w:r w:rsidR="004A10AC" w:rsidRPr="00531EE4">
        <w:rPr>
          <w:color w:val="000000" w:themeColor="text1"/>
          <w:sz w:val="22"/>
          <w:szCs w:val="22"/>
        </w:rPr>
        <w:t>Kedvezményezett tudomásul veszi, hogy a támogatás keretében megvalósítani tervezett, a 247/2014. (X. 1.) Korm. rendelet tárgyi hatálya alá tartozó beszerzései megvalósítására</w:t>
      </w:r>
      <w:r w:rsidR="004A10AC" w:rsidRPr="00531EE4">
        <w:rPr>
          <w:sz w:val="22"/>
          <w:szCs w:val="22"/>
        </w:rPr>
        <w:t xml:space="preserve"> </w:t>
      </w:r>
      <w:r w:rsidR="004A10AC" w:rsidRPr="00531EE4">
        <w:rPr>
          <w:color w:val="000000" w:themeColor="text1"/>
          <w:sz w:val="22"/>
          <w:szCs w:val="22"/>
        </w:rPr>
        <w:t xml:space="preserve">az NKOH </w:t>
      </w:r>
      <w:r w:rsidR="004A10AC" w:rsidRPr="00531EE4">
        <w:rPr>
          <w:color w:val="000000" w:themeColor="text1"/>
          <w:sz w:val="22"/>
          <w:szCs w:val="22"/>
          <w:shd w:val="clear" w:color="auto" w:fill="FFFFFF"/>
        </w:rPr>
        <w:t>előzetes jóváhagyását követően</w:t>
      </w:r>
      <w:r w:rsidR="004A10AC" w:rsidRPr="00531EE4">
        <w:rPr>
          <w:sz w:val="22"/>
          <w:szCs w:val="22"/>
          <w:shd w:val="clear" w:color="auto" w:fill="FFFFFF"/>
        </w:rPr>
        <w:t xml:space="preserve"> kerülhet sor.</w:t>
      </w:r>
    </w:p>
    <w:p w14:paraId="2A2E0C48" w14:textId="77777777" w:rsidR="00B63BBD" w:rsidRPr="00531EE4" w:rsidRDefault="00B63BBD" w:rsidP="00033D7D">
      <w:pPr>
        <w:pStyle w:val="lfej"/>
        <w:tabs>
          <w:tab w:val="clear" w:pos="4536"/>
          <w:tab w:val="clear" w:pos="9072"/>
        </w:tabs>
        <w:jc w:val="both"/>
        <w:rPr>
          <w:rFonts w:ascii="Times New Roman félkövér" w:hAnsi="Times New Roman félkövér"/>
          <w:b/>
          <w:color w:val="FF6600"/>
          <w:sz w:val="18"/>
          <w:szCs w:val="18"/>
        </w:rPr>
      </w:pPr>
    </w:p>
    <w:p w14:paraId="2A2E0C49" w14:textId="77777777" w:rsidR="00E41D8D" w:rsidRPr="00531EE4" w:rsidRDefault="00E41D8D" w:rsidP="00E41D8D">
      <w:pPr>
        <w:pStyle w:val="lfej"/>
        <w:tabs>
          <w:tab w:val="clear" w:pos="4536"/>
          <w:tab w:val="clear" w:pos="9072"/>
        </w:tabs>
        <w:jc w:val="both"/>
        <w:rPr>
          <w:sz w:val="22"/>
          <w:szCs w:val="22"/>
        </w:rPr>
      </w:pPr>
      <w:r w:rsidRPr="00531EE4">
        <w:rPr>
          <w:sz w:val="22"/>
          <w:szCs w:val="22"/>
        </w:rPr>
        <w:t xml:space="preserve">10.7. A Kedvezményezett a támogatott feladat kivitelezése során – a média megjelenéseknél, rendezvényeken, kiadványokon, könyveken, az ezekkel kapcsolatos reklám és PR anyagokon, köteles a Támogató teljes nevének, valamint a támogatás tényének kifogástalan nyomdatechnikai kivitelezésben történő megjelentetésére, melynek további részleteiről – igény esetén </w:t>
      </w:r>
      <w:r w:rsidR="00F94F2A" w:rsidRPr="00531EE4">
        <w:rPr>
          <w:sz w:val="22"/>
          <w:szCs w:val="22"/>
        </w:rPr>
        <w:t>–</w:t>
      </w:r>
      <w:r w:rsidRPr="00531EE4">
        <w:rPr>
          <w:sz w:val="22"/>
          <w:szCs w:val="22"/>
        </w:rPr>
        <w:t xml:space="preserve"> a felek a jelen támogatói okirat aláírását követően külön szerződésben állapodhatnak meg. A Kedvezményezett a Támogató nevének feltüntetésére, illetve használatára kizárólag a jelen támogatói okirat hatálya alatt jogosult. </w:t>
      </w:r>
    </w:p>
    <w:p w14:paraId="2A2E0C4A" w14:textId="77777777" w:rsidR="00E41D8D" w:rsidRPr="00531EE4" w:rsidRDefault="00E41D8D" w:rsidP="00E41D8D">
      <w:pPr>
        <w:tabs>
          <w:tab w:val="left" w:pos="360"/>
        </w:tabs>
        <w:jc w:val="both"/>
        <w:rPr>
          <w:i/>
          <w:spacing w:val="-2"/>
          <w:sz w:val="22"/>
          <w:szCs w:val="22"/>
        </w:rPr>
      </w:pPr>
    </w:p>
    <w:p w14:paraId="2A2E0C4B" w14:textId="71C2B7AE" w:rsidR="00E41D8D" w:rsidRPr="00531EE4" w:rsidRDefault="00E41D8D" w:rsidP="00E41D8D">
      <w:pPr>
        <w:tabs>
          <w:tab w:val="left" w:pos="360"/>
        </w:tabs>
        <w:jc w:val="both"/>
        <w:rPr>
          <w:rFonts w:ascii="Times New Roman félkövér" w:hAnsi="Times New Roman félkövér"/>
          <w:color w:val="FF6600"/>
          <w:sz w:val="16"/>
          <w:szCs w:val="18"/>
        </w:rPr>
      </w:pPr>
      <w:r w:rsidRPr="00531EE4">
        <w:rPr>
          <w:sz w:val="22"/>
          <w:szCs w:val="22"/>
        </w:rPr>
        <w:t xml:space="preserve">A Kedvezményezett köteles a támogatott rendezvénnyel, illetve eseménnyel kapcsolatosan tervezett médiaeseményekről (pl.: sajtótájékoztató, háttérbeszélgetés, stb.) a Támogatót – annak kommunikációért felelős szervezeti egységét – a támogatott esemény/ rendezvény tervezett határnapját megelőző legalább </w:t>
      </w:r>
      <w:r w:rsidR="00870091" w:rsidRPr="00531EE4">
        <w:rPr>
          <w:sz w:val="22"/>
          <w:szCs w:val="22"/>
        </w:rPr>
        <w:t xml:space="preserve">30  </w:t>
      </w:r>
      <w:r w:rsidRPr="00531EE4">
        <w:rPr>
          <w:sz w:val="22"/>
          <w:szCs w:val="22"/>
        </w:rPr>
        <w:t xml:space="preserve">nappal korábban </w:t>
      </w:r>
      <w:r w:rsidR="00F94F2A" w:rsidRPr="00531EE4">
        <w:rPr>
          <w:sz w:val="22"/>
          <w:szCs w:val="22"/>
        </w:rPr>
        <w:t>–</w:t>
      </w:r>
      <w:r w:rsidRPr="00531EE4">
        <w:rPr>
          <w:sz w:val="22"/>
          <w:szCs w:val="22"/>
        </w:rPr>
        <w:t xml:space="preserve"> tájékoztatni, továbbá ezen rendezvények tervezésénél és lebonyolításánál – amennyiben a Támogató ezt igényli </w:t>
      </w:r>
      <w:r w:rsidR="00F94F2A" w:rsidRPr="00531EE4">
        <w:rPr>
          <w:sz w:val="22"/>
          <w:szCs w:val="22"/>
        </w:rPr>
        <w:t>–</w:t>
      </w:r>
      <w:r w:rsidRPr="00531EE4">
        <w:rPr>
          <w:sz w:val="22"/>
          <w:szCs w:val="22"/>
        </w:rPr>
        <w:t xml:space="preserve"> a Támogató sajtó és PR szakembereivel együttműködni.</w:t>
      </w:r>
    </w:p>
    <w:p w14:paraId="2A2E0C4C" w14:textId="77777777" w:rsidR="00E41D8D" w:rsidRPr="00531EE4" w:rsidRDefault="00E41D8D" w:rsidP="00E41D8D">
      <w:pPr>
        <w:tabs>
          <w:tab w:val="left" w:pos="360"/>
        </w:tabs>
        <w:jc w:val="both"/>
        <w:rPr>
          <w:sz w:val="22"/>
          <w:szCs w:val="22"/>
        </w:rPr>
      </w:pPr>
    </w:p>
    <w:p w14:paraId="2A2E0C4F" w14:textId="560D84D2" w:rsidR="00033D7D" w:rsidRPr="00531EE4" w:rsidRDefault="00033D7D" w:rsidP="00BA4BFB">
      <w:pPr>
        <w:pStyle w:val="Szvegtrzsbehzssal3"/>
        <w:spacing w:after="0"/>
        <w:ind w:left="0"/>
        <w:jc w:val="both"/>
        <w:rPr>
          <w:sz w:val="22"/>
          <w:szCs w:val="22"/>
        </w:rPr>
      </w:pPr>
      <w:r w:rsidRPr="00531EE4">
        <w:rPr>
          <w:sz w:val="22"/>
          <w:szCs w:val="22"/>
        </w:rPr>
        <w:t>Kiadványok (könyvek, cd, album, naptár, stb.) támogatása esetében a Kedvezményezett vállalja a kiadvány 5 (öt) példányának a Támogató részére való ingyenes átadását, melyet a felelős …………………… Főosztály / szervezeti egység részére megküld.</w:t>
      </w:r>
    </w:p>
    <w:p w14:paraId="2A2E0C52" w14:textId="77777777" w:rsidR="00033D7D" w:rsidRPr="00531EE4" w:rsidRDefault="00033D7D" w:rsidP="00033D7D">
      <w:pPr>
        <w:pStyle w:val="Szvegtrzsbehzssal3"/>
        <w:spacing w:after="0"/>
        <w:ind w:left="0"/>
        <w:jc w:val="both"/>
        <w:rPr>
          <w:b/>
          <w:color w:val="FF6600"/>
        </w:rPr>
      </w:pPr>
    </w:p>
    <w:p w14:paraId="2A2E0C53" w14:textId="304121A8" w:rsidR="00033D7D" w:rsidRPr="00531EE4" w:rsidRDefault="00033D7D" w:rsidP="00033D7D">
      <w:pPr>
        <w:jc w:val="both"/>
        <w:rPr>
          <w:rFonts w:eastAsiaTheme="minorHAnsi"/>
          <w:sz w:val="22"/>
          <w:szCs w:val="22"/>
          <w:lang w:eastAsia="en-US"/>
        </w:rPr>
      </w:pPr>
      <w:r w:rsidRPr="00531EE4">
        <w:rPr>
          <w:sz w:val="22"/>
          <w:szCs w:val="22"/>
        </w:rPr>
        <w:t>10</w:t>
      </w:r>
      <w:r w:rsidRPr="00531EE4">
        <w:rPr>
          <w:b/>
          <w:sz w:val="22"/>
          <w:szCs w:val="22"/>
        </w:rPr>
        <w:t>.</w:t>
      </w:r>
      <w:r w:rsidR="00817B8F" w:rsidRPr="00531EE4">
        <w:rPr>
          <w:sz w:val="22"/>
          <w:szCs w:val="22"/>
        </w:rPr>
        <w:t>8</w:t>
      </w:r>
      <w:r w:rsidRPr="00531EE4">
        <w:rPr>
          <w:b/>
          <w:sz w:val="22"/>
          <w:szCs w:val="22"/>
        </w:rPr>
        <w:t xml:space="preserve">. </w:t>
      </w:r>
      <w:r w:rsidRPr="00531EE4">
        <w:rPr>
          <w:sz w:val="22"/>
          <w:szCs w:val="22"/>
        </w:rPr>
        <w:t>Jelen támogatói okirat alapján</w:t>
      </w:r>
      <w:r w:rsidRPr="00531EE4">
        <w:rPr>
          <w:b/>
          <w:sz w:val="22"/>
          <w:szCs w:val="22"/>
        </w:rPr>
        <w:t xml:space="preserve"> </w:t>
      </w:r>
      <w:r w:rsidRPr="00531EE4">
        <w:rPr>
          <w:sz w:val="22"/>
          <w:szCs w:val="22"/>
        </w:rPr>
        <w:t>a Támogató és Kedvezményezett</w:t>
      </w:r>
      <w:r w:rsidR="001243D8" w:rsidRPr="00531EE4">
        <w:rPr>
          <w:sz w:val="22"/>
          <w:szCs w:val="22"/>
        </w:rPr>
        <w:t xml:space="preserve"> </w:t>
      </w:r>
      <w:r w:rsidRPr="00531EE4">
        <w:rPr>
          <w:sz w:val="22"/>
          <w:szCs w:val="22"/>
        </w:rPr>
        <w:t>közötti</w:t>
      </w:r>
      <w:r w:rsidRPr="00531EE4">
        <w:rPr>
          <w:rFonts w:eastAsiaTheme="minorHAnsi"/>
          <w:sz w:val="22"/>
          <w:szCs w:val="22"/>
          <w:lang w:eastAsia="en-US"/>
        </w:rPr>
        <w:t xml:space="preserve"> támogatási</w:t>
      </w:r>
      <w:r w:rsidR="001243D8" w:rsidRPr="00531EE4">
        <w:rPr>
          <w:rFonts w:eastAsiaTheme="minorHAnsi"/>
          <w:sz w:val="22"/>
          <w:szCs w:val="22"/>
          <w:lang w:eastAsia="en-US"/>
        </w:rPr>
        <w:t xml:space="preserve"> </w:t>
      </w:r>
      <w:r w:rsidRPr="00531EE4">
        <w:rPr>
          <w:rFonts w:eastAsiaTheme="minorHAnsi"/>
          <w:sz w:val="22"/>
          <w:szCs w:val="22"/>
          <w:lang w:eastAsia="en-US"/>
        </w:rPr>
        <w:t>jogviszony a támogatói okirat közlésének napján jön létre. A Kedvezményezett támogatási igényétől</w:t>
      </w:r>
      <w:r w:rsidR="001243D8" w:rsidRPr="00531EE4">
        <w:rPr>
          <w:rFonts w:eastAsiaTheme="minorHAnsi"/>
          <w:sz w:val="22"/>
          <w:szCs w:val="22"/>
          <w:lang w:eastAsia="en-US"/>
        </w:rPr>
        <w:t>/pályázatától</w:t>
      </w:r>
      <w:r w:rsidR="00D3334A" w:rsidRPr="00531EE4">
        <w:rPr>
          <w:rFonts w:eastAsiaTheme="minorHAnsi"/>
          <w:sz w:val="22"/>
          <w:szCs w:val="22"/>
          <w:lang w:eastAsia="en-US"/>
        </w:rPr>
        <w:t xml:space="preserve"> </w:t>
      </w:r>
      <w:r w:rsidRPr="00531EE4">
        <w:rPr>
          <w:rFonts w:eastAsiaTheme="minorHAnsi"/>
          <w:sz w:val="22"/>
          <w:szCs w:val="22"/>
          <w:lang w:eastAsia="en-US"/>
        </w:rPr>
        <w:t>eltérő tartalmú támogatói okirat esetén a támogatói okirat közlésétől számított 15 napon belül a támogatói okirat elfogadásával kapcsolatban nyilatkozatot tehet. Elfogadó nyilatkozatnak kell tekinteni, ha a Kedvezményezett 15 napon belül nem tesz nyilatkozatot. Amennyiben Kedvezményezett</w:t>
      </w:r>
      <w:r w:rsidR="00EE5ADC" w:rsidRPr="00531EE4">
        <w:rPr>
          <w:rFonts w:eastAsiaTheme="minorHAnsi"/>
          <w:sz w:val="22"/>
          <w:szCs w:val="22"/>
          <w:lang w:eastAsia="en-US"/>
        </w:rPr>
        <w:t xml:space="preserve"> </w:t>
      </w:r>
      <w:r w:rsidRPr="00531EE4">
        <w:rPr>
          <w:rFonts w:eastAsiaTheme="minorHAnsi"/>
          <w:sz w:val="22"/>
          <w:szCs w:val="22"/>
          <w:lang w:eastAsia="en-US"/>
        </w:rPr>
        <w:t xml:space="preserve">a támogatói okiratot elfogadja, vagy 15 napon belül nem nyilatkozik, a támogatási jogviszony a támogatói okirat közlésének napján jön létre.  </w:t>
      </w:r>
    </w:p>
    <w:p w14:paraId="2A2E0C54" w14:textId="77777777" w:rsidR="00033D7D" w:rsidRPr="00531EE4" w:rsidRDefault="00033D7D" w:rsidP="00033D7D">
      <w:pPr>
        <w:jc w:val="both"/>
        <w:rPr>
          <w:rFonts w:eastAsiaTheme="minorHAnsi"/>
          <w:sz w:val="22"/>
          <w:szCs w:val="22"/>
          <w:lang w:eastAsia="en-US"/>
        </w:rPr>
      </w:pPr>
    </w:p>
    <w:p w14:paraId="2A2E0C55" w14:textId="40FF03F5" w:rsidR="00033D7D" w:rsidRPr="00531EE4" w:rsidRDefault="00033D7D" w:rsidP="00033D7D">
      <w:pPr>
        <w:jc w:val="both"/>
        <w:rPr>
          <w:sz w:val="22"/>
          <w:szCs w:val="22"/>
        </w:rPr>
      </w:pPr>
      <w:r w:rsidRPr="00531EE4">
        <w:rPr>
          <w:rFonts w:eastAsiaTheme="minorHAnsi"/>
          <w:sz w:val="22"/>
          <w:szCs w:val="22"/>
          <w:lang w:eastAsia="en-US"/>
        </w:rPr>
        <w:t>10.</w:t>
      </w:r>
      <w:r w:rsidR="00F24C54" w:rsidRPr="00531EE4">
        <w:rPr>
          <w:rFonts w:eastAsiaTheme="minorHAnsi"/>
          <w:sz w:val="22"/>
          <w:szCs w:val="22"/>
          <w:lang w:eastAsia="en-US"/>
        </w:rPr>
        <w:t>9</w:t>
      </w:r>
      <w:r w:rsidRPr="00531EE4">
        <w:rPr>
          <w:rFonts w:eastAsiaTheme="minorHAnsi"/>
          <w:sz w:val="22"/>
          <w:szCs w:val="22"/>
          <w:lang w:eastAsia="en-US"/>
        </w:rPr>
        <w:t xml:space="preserve">. </w:t>
      </w:r>
      <w:r w:rsidR="00AD2899" w:rsidRPr="00531EE4">
        <w:rPr>
          <w:rFonts w:eastAsiaTheme="minorHAnsi"/>
          <w:sz w:val="22"/>
          <w:szCs w:val="22"/>
          <w:lang w:eastAsia="en-US"/>
        </w:rPr>
        <w:t>A</w:t>
      </w:r>
      <w:r w:rsidRPr="00531EE4">
        <w:rPr>
          <w:sz w:val="22"/>
          <w:szCs w:val="22"/>
        </w:rPr>
        <w:t>mennyiben a támogatási jogviszony hatálya alatt a Kedvezményezett személyében jogutódlás történik, akkor a jogutód a jogutódlást követő 30 napon belül írásban köteles nyilatkozni arról, hogy az Áht.-</w:t>
      </w:r>
      <w:proofErr w:type="spellStart"/>
      <w:r w:rsidRPr="00531EE4">
        <w:rPr>
          <w:sz w:val="22"/>
          <w:szCs w:val="22"/>
        </w:rPr>
        <w:t>nak</w:t>
      </w:r>
      <w:proofErr w:type="spellEnd"/>
      <w:r w:rsidRPr="00531EE4">
        <w:rPr>
          <w:sz w:val="22"/>
          <w:szCs w:val="22"/>
        </w:rPr>
        <w:t xml:space="preserve"> és a támogatási jogviszonynak a Kedvezményezettre vonatkozó követelményeit teljesíti, azokat magára nézve kötelezőnek ismeri el.</w:t>
      </w:r>
    </w:p>
    <w:p w14:paraId="2A2E0C56" w14:textId="77777777" w:rsidR="00033D7D" w:rsidRPr="00531EE4" w:rsidRDefault="00033D7D" w:rsidP="00033D7D">
      <w:pPr>
        <w:overflowPunct/>
        <w:jc w:val="both"/>
        <w:textAlignment w:val="auto"/>
        <w:rPr>
          <w:rFonts w:eastAsiaTheme="minorHAnsi"/>
          <w:sz w:val="22"/>
          <w:szCs w:val="22"/>
          <w:lang w:eastAsia="en-US"/>
        </w:rPr>
      </w:pPr>
    </w:p>
    <w:p w14:paraId="2A2E0C57" w14:textId="65611080" w:rsidR="00033D7D" w:rsidRPr="00531EE4" w:rsidRDefault="00033D7D" w:rsidP="00033D7D">
      <w:pPr>
        <w:pStyle w:val="lfej"/>
        <w:tabs>
          <w:tab w:val="clear" w:pos="4536"/>
          <w:tab w:val="clear" w:pos="9072"/>
        </w:tabs>
        <w:jc w:val="both"/>
        <w:rPr>
          <w:sz w:val="22"/>
          <w:szCs w:val="22"/>
        </w:rPr>
      </w:pPr>
      <w:r w:rsidRPr="00531EE4">
        <w:rPr>
          <w:sz w:val="22"/>
          <w:szCs w:val="22"/>
        </w:rPr>
        <w:t>10.</w:t>
      </w:r>
      <w:r w:rsidR="00817B8F" w:rsidRPr="00531EE4">
        <w:rPr>
          <w:sz w:val="22"/>
          <w:szCs w:val="22"/>
        </w:rPr>
        <w:t>10</w:t>
      </w:r>
      <w:r w:rsidRPr="00531EE4">
        <w:rPr>
          <w:sz w:val="22"/>
          <w:szCs w:val="22"/>
        </w:rPr>
        <w:t xml:space="preserve">. A jelen támogatói okiratban nem vagy nem kellő részletességgel szabályozott kérdések tekintetében a magyar jog szabályai – elsősorban </w:t>
      </w:r>
      <w:r w:rsidR="00C70E0E" w:rsidRPr="00531EE4">
        <w:rPr>
          <w:sz w:val="22"/>
          <w:szCs w:val="22"/>
        </w:rPr>
        <w:t xml:space="preserve">a Polgári Törvénykönyvről szóló 2013. évi V. törvény, </w:t>
      </w:r>
      <w:r w:rsidRPr="00531EE4">
        <w:rPr>
          <w:sz w:val="22"/>
          <w:szCs w:val="22"/>
        </w:rPr>
        <w:t xml:space="preserve">az Áht. és az </w:t>
      </w:r>
      <w:proofErr w:type="spellStart"/>
      <w:r w:rsidRPr="00531EE4">
        <w:rPr>
          <w:sz w:val="22"/>
          <w:szCs w:val="22"/>
        </w:rPr>
        <w:t>Ávr</w:t>
      </w:r>
      <w:proofErr w:type="spellEnd"/>
      <w:r w:rsidRPr="00531EE4">
        <w:rPr>
          <w:sz w:val="22"/>
          <w:szCs w:val="22"/>
        </w:rPr>
        <w:t>. – az irányadók.</w:t>
      </w:r>
    </w:p>
    <w:p w14:paraId="2A2E0C58" w14:textId="77777777" w:rsidR="00033D7D" w:rsidRPr="00531EE4" w:rsidRDefault="00033D7D" w:rsidP="00033D7D">
      <w:pPr>
        <w:pStyle w:val="lfej"/>
        <w:tabs>
          <w:tab w:val="clear" w:pos="4536"/>
          <w:tab w:val="clear" w:pos="9072"/>
        </w:tabs>
        <w:jc w:val="both"/>
        <w:rPr>
          <w:sz w:val="22"/>
          <w:szCs w:val="22"/>
        </w:rPr>
      </w:pPr>
    </w:p>
    <w:p w14:paraId="2A2E0C59" w14:textId="23FDB347" w:rsidR="00CA32F8" w:rsidRPr="00531EE4" w:rsidRDefault="00033D7D" w:rsidP="00033D7D">
      <w:pPr>
        <w:pStyle w:val="lfej"/>
        <w:tabs>
          <w:tab w:val="clear" w:pos="4536"/>
          <w:tab w:val="clear" w:pos="9072"/>
        </w:tabs>
        <w:jc w:val="both"/>
        <w:rPr>
          <w:i/>
          <w:sz w:val="22"/>
          <w:szCs w:val="22"/>
        </w:rPr>
      </w:pPr>
      <w:r w:rsidRPr="00531EE4">
        <w:rPr>
          <w:sz w:val="22"/>
          <w:szCs w:val="22"/>
        </w:rPr>
        <w:t>10.</w:t>
      </w:r>
      <w:r w:rsidR="00817B8F" w:rsidRPr="00531EE4">
        <w:rPr>
          <w:sz w:val="22"/>
          <w:szCs w:val="22"/>
        </w:rPr>
        <w:t>1</w:t>
      </w:r>
      <w:r w:rsidR="00F24C54" w:rsidRPr="00531EE4">
        <w:rPr>
          <w:sz w:val="22"/>
          <w:szCs w:val="22"/>
        </w:rPr>
        <w:t>1</w:t>
      </w:r>
      <w:r w:rsidRPr="00531EE4">
        <w:rPr>
          <w:sz w:val="22"/>
          <w:szCs w:val="22"/>
        </w:rPr>
        <w:t>. A felek a jelen jogviszonyból eredő esetleges jogvitáikat elsősorban tárgyalásos úton kötelesek rendezni.</w:t>
      </w:r>
      <w:r w:rsidR="00F91698" w:rsidRPr="00531EE4">
        <w:rPr>
          <w:sz w:val="22"/>
          <w:szCs w:val="22"/>
        </w:rPr>
        <w:t xml:space="preserve"> </w:t>
      </w:r>
    </w:p>
    <w:p w14:paraId="2A2E0C5A" w14:textId="77777777" w:rsidR="00CA32F8" w:rsidRPr="00531EE4" w:rsidRDefault="00CA32F8" w:rsidP="00033D7D">
      <w:pPr>
        <w:pStyle w:val="lfej"/>
        <w:tabs>
          <w:tab w:val="clear" w:pos="4536"/>
          <w:tab w:val="clear" w:pos="9072"/>
        </w:tabs>
        <w:jc w:val="both"/>
        <w:rPr>
          <w:i/>
          <w:sz w:val="22"/>
          <w:szCs w:val="22"/>
        </w:rPr>
      </w:pPr>
    </w:p>
    <w:p w14:paraId="2A2E0C5D" w14:textId="56D3665C" w:rsidR="00033D7D" w:rsidRPr="00531EE4" w:rsidRDefault="00033D7D" w:rsidP="00033D7D">
      <w:pPr>
        <w:pStyle w:val="lfej"/>
        <w:tabs>
          <w:tab w:val="clear" w:pos="4536"/>
          <w:tab w:val="clear" w:pos="9072"/>
        </w:tabs>
        <w:jc w:val="both"/>
        <w:rPr>
          <w:sz w:val="22"/>
          <w:szCs w:val="22"/>
        </w:rPr>
      </w:pPr>
      <w:r w:rsidRPr="00531EE4">
        <w:rPr>
          <w:sz w:val="22"/>
          <w:szCs w:val="22"/>
        </w:rPr>
        <w:t>10.1</w:t>
      </w:r>
      <w:r w:rsidR="00F24C54" w:rsidRPr="00531EE4">
        <w:rPr>
          <w:sz w:val="22"/>
          <w:szCs w:val="22"/>
        </w:rPr>
        <w:t>2</w:t>
      </w:r>
      <w:r w:rsidRPr="00531EE4">
        <w:rPr>
          <w:sz w:val="22"/>
          <w:szCs w:val="22"/>
        </w:rPr>
        <w:t xml:space="preserve">. A jelen támogatói okirat kiadására az Áht. </w:t>
      </w:r>
      <w:r w:rsidR="00EE5ADC" w:rsidRPr="00531EE4">
        <w:rPr>
          <w:sz w:val="22"/>
          <w:szCs w:val="22"/>
        </w:rPr>
        <w:t>48.</w:t>
      </w:r>
      <w:r w:rsidR="00A35627" w:rsidRPr="00531EE4">
        <w:rPr>
          <w:sz w:val="22"/>
          <w:szCs w:val="22"/>
        </w:rPr>
        <w:t xml:space="preserve"> </w:t>
      </w:r>
      <w:r w:rsidR="00EE5ADC" w:rsidRPr="00531EE4">
        <w:rPr>
          <w:sz w:val="22"/>
          <w:szCs w:val="22"/>
        </w:rPr>
        <w:t xml:space="preserve">§ (1) </w:t>
      </w:r>
      <w:r w:rsidRPr="00531EE4">
        <w:rPr>
          <w:sz w:val="22"/>
          <w:szCs w:val="22"/>
        </w:rPr>
        <w:t>bekezdés b) pont</w:t>
      </w:r>
      <w:r w:rsidR="00EE5ADC" w:rsidRPr="00531EE4">
        <w:rPr>
          <w:sz w:val="22"/>
          <w:szCs w:val="22"/>
        </w:rPr>
        <w:t>,</w:t>
      </w:r>
      <w:r w:rsidRPr="00531EE4">
        <w:rPr>
          <w:sz w:val="22"/>
          <w:szCs w:val="22"/>
        </w:rPr>
        <w:t xml:space="preserve"> és az </w:t>
      </w:r>
      <w:proofErr w:type="spellStart"/>
      <w:r w:rsidR="00EE5ADC" w:rsidRPr="00531EE4">
        <w:rPr>
          <w:sz w:val="22"/>
          <w:szCs w:val="22"/>
        </w:rPr>
        <w:t>Ávr</w:t>
      </w:r>
      <w:proofErr w:type="spellEnd"/>
      <w:r w:rsidR="00EE5ADC" w:rsidRPr="00531EE4">
        <w:rPr>
          <w:sz w:val="22"/>
          <w:szCs w:val="22"/>
        </w:rPr>
        <w:t>. 65/A. § (1) a)</w:t>
      </w:r>
      <w:r w:rsidRPr="00531EE4">
        <w:rPr>
          <w:sz w:val="22"/>
          <w:szCs w:val="22"/>
        </w:rPr>
        <w:t xml:space="preserve"> pontja alapján került sor.</w:t>
      </w:r>
    </w:p>
    <w:p w14:paraId="2A2E0C5E" w14:textId="77777777" w:rsidR="00033D7D" w:rsidRPr="00531EE4" w:rsidRDefault="00033D7D" w:rsidP="00033D7D">
      <w:pPr>
        <w:pStyle w:val="lfej"/>
        <w:tabs>
          <w:tab w:val="clear" w:pos="4536"/>
          <w:tab w:val="clear" w:pos="9072"/>
        </w:tabs>
        <w:jc w:val="both"/>
        <w:rPr>
          <w:sz w:val="22"/>
          <w:szCs w:val="22"/>
        </w:rPr>
      </w:pPr>
    </w:p>
    <w:p w14:paraId="2A2E0C5F" w14:textId="070AC0C6" w:rsidR="00033D7D" w:rsidRPr="00531EE4" w:rsidRDefault="00033D7D" w:rsidP="00DF0411">
      <w:pPr>
        <w:pStyle w:val="lfej"/>
        <w:tabs>
          <w:tab w:val="clear" w:pos="4536"/>
          <w:tab w:val="clear" w:pos="9072"/>
        </w:tabs>
        <w:jc w:val="both"/>
        <w:rPr>
          <w:i/>
          <w:sz w:val="22"/>
          <w:szCs w:val="22"/>
        </w:rPr>
      </w:pPr>
      <w:r w:rsidRPr="00531EE4">
        <w:rPr>
          <w:sz w:val="22"/>
          <w:szCs w:val="22"/>
        </w:rPr>
        <w:t xml:space="preserve">A támogatói okirat </w:t>
      </w:r>
      <w:r w:rsidR="00DF0411" w:rsidRPr="00531EE4">
        <w:rPr>
          <w:sz w:val="22"/>
          <w:szCs w:val="22"/>
        </w:rPr>
        <w:t xml:space="preserve">4 </w:t>
      </w:r>
      <w:r w:rsidRPr="00531EE4">
        <w:rPr>
          <w:sz w:val="22"/>
          <w:szCs w:val="22"/>
        </w:rPr>
        <w:t xml:space="preserve">db eredeti, egymással teljes egészében megegyező példányban készült, amelyből </w:t>
      </w:r>
      <w:r w:rsidR="00390973" w:rsidRPr="00531EE4">
        <w:rPr>
          <w:sz w:val="22"/>
          <w:szCs w:val="22"/>
        </w:rPr>
        <w:t>2</w:t>
      </w:r>
      <w:r w:rsidR="00DF0411" w:rsidRPr="00531EE4">
        <w:rPr>
          <w:sz w:val="22"/>
          <w:szCs w:val="22"/>
        </w:rPr>
        <w:t xml:space="preserve"> </w:t>
      </w:r>
      <w:r w:rsidRPr="00531EE4">
        <w:rPr>
          <w:sz w:val="22"/>
          <w:szCs w:val="22"/>
        </w:rPr>
        <w:t>db a Támogatónál,</w:t>
      </w:r>
      <w:r w:rsidR="00D01394" w:rsidRPr="00531EE4">
        <w:rPr>
          <w:sz w:val="22"/>
          <w:szCs w:val="22"/>
        </w:rPr>
        <w:t xml:space="preserve"> 1 db a Központnál és</w:t>
      </w:r>
      <w:r w:rsidRPr="00531EE4">
        <w:rPr>
          <w:sz w:val="22"/>
          <w:szCs w:val="22"/>
        </w:rPr>
        <w:t xml:space="preserve"> </w:t>
      </w:r>
      <w:r w:rsidR="00390973" w:rsidRPr="00531EE4">
        <w:rPr>
          <w:sz w:val="22"/>
          <w:szCs w:val="22"/>
        </w:rPr>
        <w:t>1</w:t>
      </w:r>
      <w:r w:rsidRPr="00531EE4">
        <w:rPr>
          <w:sz w:val="22"/>
          <w:szCs w:val="22"/>
        </w:rPr>
        <w:t>db a Kedvezményezettnek kerül megküldésre</w:t>
      </w:r>
      <w:r w:rsidR="00586358" w:rsidRPr="00531EE4">
        <w:rPr>
          <w:sz w:val="22"/>
          <w:szCs w:val="22"/>
        </w:rPr>
        <w:t>.</w:t>
      </w:r>
      <w:r w:rsidRPr="00531EE4">
        <w:rPr>
          <w:sz w:val="22"/>
          <w:szCs w:val="22"/>
        </w:rPr>
        <w:t xml:space="preserve"> </w:t>
      </w:r>
    </w:p>
    <w:p w14:paraId="2A2E0C60" w14:textId="77777777" w:rsidR="00B31894" w:rsidRPr="00531EE4" w:rsidRDefault="00B31894" w:rsidP="00033D7D">
      <w:pPr>
        <w:pStyle w:val="lfej"/>
        <w:tabs>
          <w:tab w:val="clear" w:pos="4536"/>
          <w:tab w:val="clear" w:pos="9072"/>
        </w:tabs>
        <w:jc w:val="both"/>
        <w:rPr>
          <w:i/>
          <w:sz w:val="22"/>
          <w:szCs w:val="22"/>
        </w:rPr>
      </w:pPr>
    </w:p>
    <w:p w14:paraId="2A2E0C64" w14:textId="77777777" w:rsidR="00033D7D" w:rsidRPr="00531EE4" w:rsidRDefault="00033D7D" w:rsidP="00033D7D">
      <w:pPr>
        <w:pStyle w:val="lfej"/>
        <w:tabs>
          <w:tab w:val="clear" w:pos="4536"/>
          <w:tab w:val="clear" w:pos="9072"/>
        </w:tabs>
        <w:jc w:val="both"/>
        <w:rPr>
          <w:b/>
          <w:sz w:val="22"/>
          <w:szCs w:val="22"/>
        </w:rPr>
      </w:pPr>
      <w:r w:rsidRPr="00531EE4">
        <w:rPr>
          <w:b/>
          <w:sz w:val="22"/>
          <w:szCs w:val="22"/>
        </w:rPr>
        <w:t xml:space="preserve">Mellékletek: </w:t>
      </w:r>
    </w:p>
    <w:p w14:paraId="2A2E0C65" w14:textId="1F22EB63" w:rsidR="00033D7D" w:rsidRPr="00531EE4" w:rsidRDefault="000F04B0" w:rsidP="000F04B0">
      <w:pPr>
        <w:pStyle w:val="lfej"/>
        <w:numPr>
          <w:ilvl w:val="0"/>
          <w:numId w:val="3"/>
        </w:numPr>
        <w:tabs>
          <w:tab w:val="clear" w:pos="4536"/>
          <w:tab w:val="clear" w:pos="9072"/>
        </w:tabs>
        <w:overflowPunct/>
        <w:autoSpaceDE/>
        <w:autoSpaceDN/>
        <w:adjustRightInd/>
        <w:jc w:val="both"/>
        <w:textAlignment w:val="auto"/>
        <w:rPr>
          <w:sz w:val="22"/>
          <w:szCs w:val="22"/>
        </w:rPr>
      </w:pPr>
      <w:r w:rsidRPr="00531EE4">
        <w:rPr>
          <w:sz w:val="22"/>
          <w:szCs w:val="22"/>
        </w:rPr>
        <w:t>S</w:t>
      </w:r>
      <w:r w:rsidR="00033D7D" w:rsidRPr="00531EE4">
        <w:rPr>
          <w:sz w:val="22"/>
          <w:szCs w:val="22"/>
        </w:rPr>
        <w:t xml:space="preserve">zakmai </w:t>
      </w:r>
      <w:r w:rsidRPr="00531EE4">
        <w:rPr>
          <w:sz w:val="22"/>
          <w:szCs w:val="22"/>
        </w:rPr>
        <w:t>feladatterv</w:t>
      </w:r>
    </w:p>
    <w:p w14:paraId="2A2E0C66" w14:textId="19AD07EA" w:rsidR="00033D7D" w:rsidRPr="00531EE4" w:rsidRDefault="00033D7D" w:rsidP="00033D7D">
      <w:pPr>
        <w:pStyle w:val="lfej"/>
        <w:numPr>
          <w:ilvl w:val="0"/>
          <w:numId w:val="3"/>
        </w:numPr>
        <w:tabs>
          <w:tab w:val="clear" w:pos="4536"/>
          <w:tab w:val="clear" w:pos="9072"/>
        </w:tabs>
        <w:overflowPunct/>
        <w:autoSpaceDE/>
        <w:autoSpaceDN/>
        <w:adjustRightInd/>
        <w:jc w:val="both"/>
        <w:textAlignment w:val="auto"/>
        <w:rPr>
          <w:sz w:val="22"/>
          <w:szCs w:val="22"/>
        </w:rPr>
      </w:pPr>
      <w:r w:rsidRPr="00531EE4">
        <w:rPr>
          <w:sz w:val="22"/>
          <w:szCs w:val="22"/>
        </w:rPr>
        <w:t>Költségterv</w:t>
      </w:r>
    </w:p>
    <w:p w14:paraId="2A2E0C67" w14:textId="5385DC7F" w:rsidR="00033D7D" w:rsidRPr="00531EE4" w:rsidRDefault="00033D7D" w:rsidP="00033D7D">
      <w:pPr>
        <w:pStyle w:val="lfej"/>
        <w:numPr>
          <w:ilvl w:val="0"/>
          <w:numId w:val="3"/>
        </w:numPr>
        <w:tabs>
          <w:tab w:val="clear" w:pos="4536"/>
          <w:tab w:val="clear" w:pos="9072"/>
        </w:tabs>
        <w:overflowPunct/>
        <w:autoSpaceDE/>
        <w:autoSpaceDN/>
        <w:adjustRightInd/>
        <w:jc w:val="both"/>
        <w:textAlignment w:val="auto"/>
        <w:rPr>
          <w:sz w:val="22"/>
          <w:szCs w:val="22"/>
        </w:rPr>
      </w:pPr>
      <w:r w:rsidRPr="00531EE4">
        <w:rPr>
          <w:color w:val="000000"/>
          <w:sz w:val="22"/>
          <w:szCs w:val="22"/>
        </w:rPr>
        <w:t>Számlaö</w:t>
      </w:r>
      <w:r w:rsidR="000D102C" w:rsidRPr="00531EE4">
        <w:rPr>
          <w:color w:val="000000"/>
          <w:sz w:val="22"/>
          <w:szCs w:val="22"/>
        </w:rPr>
        <w:t>sszesítő és elszámolási segédlet</w:t>
      </w:r>
    </w:p>
    <w:p w14:paraId="2A2E0C68" w14:textId="77777777" w:rsidR="00223CD8" w:rsidRPr="00531EE4" w:rsidRDefault="00223CD8" w:rsidP="00223CD8">
      <w:pPr>
        <w:pStyle w:val="lfej"/>
        <w:numPr>
          <w:ilvl w:val="0"/>
          <w:numId w:val="3"/>
        </w:numPr>
        <w:tabs>
          <w:tab w:val="clear" w:pos="4536"/>
          <w:tab w:val="clear" w:pos="9072"/>
        </w:tabs>
        <w:overflowPunct/>
        <w:autoSpaceDE/>
        <w:autoSpaceDN/>
        <w:adjustRightInd/>
        <w:jc w:val="both"/>
        <w:textAlignment w:val="auto"/>
        <w:rPr>
          <w:sz w:val="22"/>
          <w:szCs w:val="22"/>
        </w:rPr>
      </w:pPr>
      <w:r w:rsidRPr="00531EE4">
        <w:rPr>
          <w:sz w:val="22"/>
          <w:szCs w:val="22"/>
        </w:rPr>
        <w:lastRenderedPageBreak/>
        <w:t>A Kedvezményezett nyilatkozata</w:t>
      </w:r>
    </w:p>
    <w:p w14:paraId="2A2E0C6A" w14:textId="6E14DDD4" w:rsidR="00010E3F" w:rsidRPr="00531EE4" w:rsidRDefault="00010E3F" w:rsidP="00010E3F">
      <w:pPr>
        <w:pStyle w:val="lfej"/>
        <w:numPr>
          <w:ilvl w:val="0"/>
          <w:numId w:val="3"/>
        </w:numPr>
        <w:tabs>
          <w:tab w:val="clear" w:pos="4536"/>
          <w:tab w:val="clear" w:pos="9072"/>
        </w:tabs>
        <w:jc w:val="both"/>
        <w:rPr>
          <w:sz w:val="22"/>
          <w:szCs w:val="22"/>
        </w:rPr>
      </w:pPr>
      <w:r w:rsidRPr="00531EE4">
        <w:rPr>
          <w:sz w:val="22"/>
          <w:szCs w:val="22"/>
        </w:rPr>
        <w:t>Adatkezelési tájékoztató</w:t>
      </w:r>
    </w:p>
    <w:p w14:paraId="6B00D1F3" w14:textId="19833B76" w:rsidR="007933BF" w:rsidRPr="00531EE4" w:rsidRDefault="007933BF" w:rsidP="00010E3F">
      <w:pPr>
        <w:pStyle w:val="lfej"/>
        <w:numPr>
          <w:ilvl w:val="0"/>
          <w:numId w:val="3"/>
        </w:numPr>
        <w:tabs>
          <w:tab w:val="clear" w:pos="4536"/>
          <w:tab w:val="clear" w:pos="9072"/>
        </w:tabs>
        <w:jc w:val="both"/>
        <w:rPr>
          <w:sz w:val="22"/>
          <w:szCs w:val="22"/>
        </w:rPr>
      </w:pPr>
      <w:r w:rsidRPr="00531EE4">
        <w:rPr>
          <w:sz w:val="22"/>
          <w:szCs w:val="22"/>
        </w:rPr>
        <w:t>Felhatalmazó levél minta</w:t>
      </w:r>
    </w:p>
    <w:p w14:paraId="221936F2" w14:textId="172DBD9F" w:rsidR="000F04B0" w:rsidRPr="00531EE4" w:rsidRDefault="000D102C" w:rsidP="000F04B0">
      <w:pPr>
        <w:pStyle w:val="lfej"/>
        <w:numPr>
          <w:ilvl w:val="0"/>
          <w:numId w:val="3"/>
        </w:numPr>
        <w:tabs>
          <w:tab w:val="clear" w:pos="4536"/>
          <w:tab w:val="clear" w:pos="9072"/>
        </w:tabs>
        <w:overflowPunct/>
        <w:autoSpaceDE/>
        <w:autoSpaceDN/>
        <w:adjustRightInd/>
        <w:jc w:val="both"/>
        <w:textAlignment w:val="auto"/>
        <w:rPr>
          <w:sz w:val="22"/>
          <w:szCs w:val="22"/>
        </w:rPr>
      </w:pPr>
      <w:r w:rsidRPr="00531EE4">
        <w:rPr>
          <w:sz w:val="22"/>
          <w:szCs w:val="22"/>
        </w:rPr>
        <w:t>Részbeszámoló minta</w:t>
      </w:r>
    </w:p>
    <w:p w14:paraId="3C5DB8E8" w14:textId="560AC297" w:rsidR="000F04B0" w:rsidRPr="00531EE4" w:rsidRDefault="000D102C" w:rsidP="000D102C">
      <w:pPr>
        <w:pStyle w:val="lfej"/>
        <w:numPr>
          <w:ilvl w:val="0"/>
          <w:numId w:val="3"/>
        </w:numPr>
        <w:tabs>
          <w:tab w:val="clear" w:pos="4536"/>
          <w:tab w:val="clear" w:pos="9072"/>
        </w:tabs>
        <w:overflowPunct/>
        <w:autoSpaceDE/>
        <w:autoSpaceDN/>
        <w:adjustRightInd/>
        <w:jc w:val="both"/>
        <w:textAlignment w:val="auto"/>
        <w:rPr>
          <w:sz w:val="22"/>
          <w:szCs w:val="22"/>
        </w:rPr>
      </w:pPr>
      <w:r w:rsidRPr="00531EE4">
        <w:rPr>
          <w:sz w:val="22"/>
          <w:szCs w:val="22"/>
        </w:rPr>
        <w:t>Záró szakmai beszámoló minta</w:t>
      </w:r>
    </w:p>
    <w:p w14:paraId="1428261E" w14:textId="58789991" w:rsidR="000F04B0" w:rsidRPr="00531EE4" w:rsidRDefault="000F04B0" w:rsidP="00344A1C">
      <w:pPr>
        <w:pStyle w:val="lfej"/>
        <w:tabs>
          <w:tab w:val="clear" w:pos="4536"/>
          <w:tab w:val="clear" w:pos="9072"/>
        </w:tabs>
        <w:overflowPunct/>
        <w:autoSpaceDE/>
        <w:autoSpaceDN/>
        <w:adjustRightInd/>
        <w:ind w:left="1080"/>
        <w:jc w:val="both"/>
        <w:textAlignment w:val="auto"/>
        <w:rPr>
          <w:sz w:val="22"/>
          <w:szCs w:val="22"/>
        </w:rPr>
      </w:pPr>
    </w:p>
    <w:tbl>
      <w:tblPr>
        <w:tblW w:w="4606" w:type="dxa"/>
        <w:jc w:val="center"/>
        <w:tblLayout w:type="fixed"/>
        <w:tblCellMar>
          <w:left w:w="70" w:type="dxa"/>
          <w:right w:w="70" w:type="dxa"/>
        </w:tblCellMar>
        <w:tblLook w:val="0000" w:firstRow="0" w:lastRow="0" w:firstColumn="0" w:lastColumn="0" w:noHBand="0" w:noVBand="0"/>
      </w:tblPr>
      <w:tblGrid>
        <w:gridCol w:w="4606"/>
      </w:tblGrid>
      <w:tr w:rsidR="007C62F4" w:rsidRPr="00531EE4" w14:paraId="28DA7A78" w14:textId="77777777" w:rsidTr="00884D04">
        <w:trPr>
          <w:jc w:val="center"/>
        </w:trPr>
        <w:tc>
          <w:tcPr>
            <w:tcW w:w="4606" w:type="dxa"/>
          </w:tcPr>
          <w:p w14:paraId="0F5AAE02" w14:textId="77777777" w:rsidR="007C62F4" w:rsidRPr="00531EE4" w:rsidRDefault="007C62F4" w:rsidP="00884D04">
            <w:pPr>
              <w:pStyle w:val="lfej"/>
              <w:tabs>
                <w:tab w:val="clear" w:pos="4536"/>
                <w:tab w:val="clear" w:pos="9072"/>
              </w:tabs>
              <w:rPr>
                <w:sz w:val="22"/>
                <w:szCs w:val="22"/>
              </w:rPr>
            </w:pPr>
          </w:p>
          <w:p w14:paraId="23F7C546" w14:textId="77777777" w:rsidR="007C62F4" w:rsidRPr="00531EE4" w:rsidRDefault="007C62F4" w:rsidP="00884D04">
            <w:pPr>
              <w:pStyle w:val="lfej"/>
              <w:tabs>
                <w:tab w:val="clear" w:pos="4536"/>
                <w:tab w:val="clear" w:pos="9072"/>
              </w:tabs>
              <w:rPr>
                <w:sz w:val="22"/>
                <w:szCs w:val="22"/>
              </w:rPr>
            </w:pPr>
            <w:r w:rsidRPr="00531EE4">
              <w:rPr>
                <w:sz w:val="22"/>
                <w:szCs w:val="22"/>
              </w:rPr>
              <w:t xml:space="preserve">Budapest, </w:t>
            </w:r>
          </w:p>
          <w:p w14:paraId="29E56EBA" w14:textId="77777777" w:rsidR="009A26E2" w:rsidRPr="00531EE4" w:rsidRDefault="009A26E2" w:rsidP="00884D04">
            <w:pPr>
              <w:pStyle w:val="lfej"/>
              <w:tabs>
                <w:tab w:val="clear" w:pos="4536"/>
                <w:tab w:val="clear" w:pos="9072"/>
              </w:tabs>
              <w:rPr>
                <w:b/>
                <w:sz w:val="22"/>
                <w:szCs w:val="22"/>
              </w:rPr>
            </w:pPr>
          </w:p>
          <w:p w14:paraId="5803EE9A" w14:textId="77777777" w:rsidR="009A26E2" w:rsidRPr="00531EE4" w:rsidRDefault="009A26E2" w:rsidP="009A26E2">
            <w:pPr>
              <w:pStyle w:val="lfej"/>
              <w:tabs>
                <w:tab w:val="clear" w:pos="4536"/>
                <w:tab w:val="clear" w:pos="9072"/>
              </w:tabs>
              <w:ind w:firstLine="1276"/>
              <w:jc w:val="center"/>
              <w:rPr>
                <w:b/>
                <w:sz w:val="22"/>
                <w:szCs w:val="22"/>
              </w:rPr>
            </w:pPr>
            <w:r w:rsidRPr="00531EE4">
              <w:rPr>
                <w:b/>
                <w:sz w:val="22"/>
                <w:szCs w:val="22"/>
              </w:rPr>
              <w:t>…………………………………</w:t>
            </w:r>
          </w:p>
          <w:p w14:paraId="0A3501C2" w14:textId="77777777" w:rsidR="007C62F4" w:rsidRPr="00531EE4" w:rsidRDefault="007C62F4" w:rsidP="00884D04">
            <w:pPr>
              <w:pStyle w:val="lfej"/>
              <w:tabs>
                <w:tab w:val="clear" w:pos="4536"/>
                <w:tab w:val="clear" w:pos="9072"/>
              </w:tabs>
              <w:ind w:firstLine="1276"/>
              <w:jc w:val="center"/>
              <w:rPr>
                <w:b/>
                <w:sz w:val="22"/>
                <w:szCs w:val="22"/>
              </w:rPr>
            </w:pPr>
            <w:r w:rsidRPr="00531EE4">
              <w:rPr>
                <w:b/>
                <w:sz w:val="22"/>
                <w:szCs w:val="22"/>
              </w:rPr>
              <w:t>Dr. Botos Barbara</w:t>
            </w:r>
          </w:p>
          <w:p w14:paraId="2E911791" w14:textId="77777777" w:rsidR="007C62F4" w:rsidRPr="00531EE4" w:rsidRDefault="007C62F4" w:rsidP="00884D04">
            <w:pPr>
              <w:pStyle w:val="lfej"/>
              <w:tabs>
                <w:tab w:val="clear" w:pos="4536"/>
                <w:tab w:val="clear" w:pos="9072"/>
              </w:tabs>
              <w:ind w:firstLine="1276"/>
              <w:jc w:val="center"/>
              <w:rPr>
                <w:sz w:val="22"/>
                <w:szCs w:val="22"/>
              </w:rPr>
            </w:pPr>
            <w:r w:rsidRPr="00531EE4">
              <w:rPr>
                <w:sz w:val="22"/>
                <w:szCs w:val="22"/>
              </w:rPr>
              <w:t xml:space="preserve">helyettes államtitkár              </w:t>
            </w:r>
          </w:p>
          <w:p w14:paraId="0F41CFF9" w14:textId="77777777" w:rsidR="007C62F4" w:rsidRPr="00531EE4" w:rsidRDefault="007C62F4" w:rsidP="00884D04">
            <w:pPr>
              <w:pStyle w:val="lfej"/>
              <w:tabs>
                <w:tab w:val="clear" w:pos="4536"/>
                <w:tab w:val="clear" w:pos="9072"/>
              </w:tabs>
              <w:ind w:firstLine="1276"/>
              <w:jc w:val="center"/>
              <w:rPr>
                <w:b/>
                <w:sz w:val="22"/>
                <w:szCs w:val="22"/>
              </w:rPr>
            </w:pPr>
            <w:r w:rsidRPr="00531EE4">
              <w:rPr>
                <w:b/>
                <w:sz w:val="22"/>
                <w:szCs w:val="22"/>
              </w:rPr>
              <w:t xml:space="preserve">Innovációs és Technológiai </w:t>
            </w:r>
          </w:p>
          <w:p w14:paraId="6AD44312" w14:textId="77777777" w:rsidR="007C62F4" w:rsidRPr="00531EE4" w:rsidRDefault="007C62F4" w:rsidP="00884D04">
            <w:pPr>
              <w:pStyle w:val="lfej"/>
              <w:tabs>
                <w:tab w:val="clear" w:pos="4536"/>
                <w:tab w:val="clear" w:pos="9072"/>
              </w:tabs>
              <w:ind w:firstLine="1276"/>
              <w:jc w:val="center"/>
              <w:rPr>
                <w:b/>
                <w:sz w:val="22"/>
                <w:szCs w:val="22"/>
              </w:rPr>
            </w:pPr>
            <w:r w:rsidRPr="00531EE4">
              <w:rPr>
                <w:b/>
                <w:sz w:val="22"/>
                <w:szCs w:val="22"/>
              </w:rPr>
              <w:t>Minisztérium</w:t>
            </w:r>
          </w:p>
          <w:p w14:paraId="52E223D0" w14:textId="24D231A2" w:rsidR="007C62F4" w:rsidRPr="00531EE4" w:rsidRDefault="007C62F4" w:rsidP="007C62F4">
            <w:pPr>
              <w:pStyle w:val="lfej"/>
              <w:tabs>
                <w:tab w:val="clear" w:pos="4536"/>
                <w:tab w:val="clear" w:pos="9072"/>
              </w:tabs>
              <w:ind w:firstLine="1276"/>
              <w:jc w:val="center"/>
              <w:rPr>
                <w:b/>
                <w:sz w:val="22"/>
                <w:szCs w:val="22"/>
              </w:rPr>
            </w:pPr>
            <w:r w:rsidRPr="00531EE4">
              <w:rPr>
                <w:b/>
                <w:sz w:val="22"/>
                <w:szCs w:val="22"/>
              </w:rPr>
              <w:t>Támogató</w:t>
            </w:r>
          </w:p>
          <w:p w14:paraId="4884C731" w14:textId="77777777" w:rsidR="007C62F4" w:rsidRPr="00531EE4" w:rsidRDefault="007C62F4" w:rsidP="00884D04">
            <w:pPr>
              <w:pStyle w:val="lfej"/>
              <w:tabs>
                <w:tab w:val="clear" w:pos="4536"/>
                <w:tab w:val="clear" w:pos="9072"/>
              </w:tabs>
              <w:ind w:firstLine="1276"/>
              <w:jc w:val="center"/>
              <w:rPr>
                <w:b/>
                <w:sz w:val="22"/>
                <w:szCs w:val="22"/>
              </w:rPr>
            </w:pPr>
          </w:p>
        </w:tc>
      </w:tr>
      <w:tr w:rsidR="007C62F4" w:rsidRPr="00531EE4" w14:paraId="2D6B7B01" w14:textId="77777777" w:rsidTr="00884D04">
        <w:trPr>
          <w:trHeight w:val="1336"/>
          <w:jc w:val="center"/>
        </w:trPr>
        <w:tc>
          <w:tcPr>
            <w:tcW w:w="4606" w:type="dxa"/>
          </w:tcPr>
          <w:p w14:paraId="60991500" w14:textId="77777777" w:rsidR="007C62F4" w:rsidRPr="00531EE4" w:rsidRDefault="007C62F4" w:rsidP="00884D04">
            <w:pPr>
              <w:pStyle w:val="lfej"/>
              <w:tabs>
                <w:tab w:val="clear" w:pos="4536"/>
                <w:tab w:val="clear" w:pos="9072"/>
              </w:tabs>
              <w:ind w:firstLine="195"/>
              <w:jc w:val="both"/>
              <w:rPr>
                <w:b/>
                <w:sz w:val="22"/>
                <w:szCs w:val="22"/>
              </w:rPr>
            </w:pPr>
            <w:proofErr w:type="spellStart"/>
            <w:r w:rsidRPr="00531EE4">
              <w:rPr>
                <w:b/>
                <w:sz w:val="22"/>
                <w:szCs w:val="22"/>
              </w:rPr>
              <w:t>Ellenjegyzem</w:t>
            </w:r>
            <w:proofErr w:type="spellEnd"/>
            <w:r w:rsidRPr="00531EE4">
              <w:rPr>
                <w:b/>
                <w:sz w:val="22"/>
                <w:szCs w:val="22"/>
              </w:rPr>
              <w:t>:</w:t>
            </w:r>
          </w:p>
          <w:p w14:paraId="6BC77ECF" w14:textId="77777777" w:rsidR="007C62F4" w:rsidRPr="00531EE4" w:rsidRDefault="007C62F4" w:rsidP="00884D04">
            <w:pPr>
              <w:pStyle w:val="lfej"/>
              <w:tabs>
                <w:tab w:val="clear" w:pos="4536"/>
                <w:tab w:val="clear" w:pos="9072"/>
              </w:tabs>
              <w:ind w:firstLine="195"/>
              <w:jc w:val="both"/>
              <w:rPr>
                <w:sz w:val="22"/>
                <w:szCs w:val="22"/>
              </w:rPr>
            </w:pPr>
            <w:r w:rsidRPr="00531EE4">
              <w:rPr>
                <w:sz w:val="22"/>
                <w:szCs w:val="22"/>
              </w:rPr>
              <w:t xml:space="preserve">Budapest, 2020. </w:t>
            </w:r>
          </w:p>
          <w:p w14:paraId="5F58B4EC" w14:textId="77777777" w:rsidR="007C62F4" w:rsidRPr="00531EE4" w:rsidRDefault="007C62F4" w:rsidP="00884D04">
            <w:pPr>
              <w:pStyle w:val="lfej"/>
              <w:tabs>
                <w:tab w:val="clear" w:pos="4536"/>
                <w:tab w:val="clear" w:pos="9072"/>
              </w:tabs>
              <w:ind w:firstLine="1276"/>
              <w:jc w:val="both"/>
              <w:rPr>
                <w:b/>
                <w:sz w:val="22"/>
                <w:szCs w:val="22"/>
              </w:rPr>
            </w:pPr>
          </w:p>
          <w:p w14:paraId="6921A6F6" w14:textId="77777777" w:rsidR="007C62F4" w:rsidRPr="00531EE4" w:rsidRDefault="007C62F4" w:rsidP="00884D04">
            <w:pPr>
              <w:pStyle w:val="lfej"/>
              <w:tabs>
                <w:tab w:val="clear" w:pos="4536"/>
                <w:tab w:val="clear" w:pos="9072"/>
              </w:tabs>
              <w:ind w:firstLine="1276"/>
              <w:jc w:val="both"/>
              <w:rPr>
                <w:b/>
                <w:sz w:val="22"/>
                <w:szCs w:val="22"/>
              </w:rPr>
            </w:pPr>
          </w:p>
          <w:p w14:paraId="4B0F146B" w14:textId="666DFCEE" w:rsidR="007C62F4" w:rsidRPr="00531EE4" w:rsidRDefault="007C62F4" w:rsidP="00884D04">
            <w:pPr>
              <w:pStyle w:val="lfej"/>
              <w:tabs>
                <w:tab w:val="clear" w:pos="4536"/>
                <w:tab w:val="clear" w:pos="9072"/>
              </w:tabs>
              <w:ind w:firstLine="1276"/>
              <w:jc w:val="center"/>
              <w:rPr>
                <w:b/>
                <w:sz w:val="22"/>
                <w:szCs w:val="22"/>
              </w:rPr>
            </w:pPr>
            <w:r w:rsidRPr="00531EE4">
              <w:rPr>
                <w:b/>
                <w:sz w:val="22"/>
                <w:szCs w:val="22"/>
              </w:rPr>
              <w:t>…………</w:t>
            </w:r>
            <w:r w:rsidR="009A26E2" w:rsidRPr="00531EE4">
              <w:rPr>
                <w:b/>
                <w:sz w:val="22"/>
                <w:szCs w:val="22"/>
              </w:rPr>
              <w:t>………</w:t>
            </w:r>
            <w:r w:rsidRPr="00531EE4">
              <w:rPr>
                <w:b/>
                <w:sz w:val="22"/>
                <w:szCs w:val="22"/>
              </w:rPr>
              <w:t>………………</w:t>
            </w:r>
          </w:p>
          <w:p w14:paraId="1C8F19AD" w14:textId="77777777" w:rsidR="007C62F4" w:rsidRPr="00531EE4" w:rsidRDefault="007C62F4" w:rsidP="00884D04">
            <w:pPr>
              <w:pStyle w:val="lfej"/>
              <w:tabs>
                <w:tab w:val="clear" w:pos="4536"/>
                <w:tab w:val="clear" w:pos="9072"/>
              </w:tabs>
              <w:ind w:firstLine="1276"/>
              <w:jc w:val="center"/>
              <w:rPr>
                <w:b/>
                <w:sz w:val="22"/>
                <w:szCs w:val="22"/>
              </w:rPr>
            </w:pPr>
            <w:r w:rsidRPr="00531EE4">
              <w:rPr>
                <w:b/>
                <w:sz w:val="22"/>
                <w:szCs w:val="22"/>
              </w:rPr>
              <w:t>Babócsi András</w:t>
            </w:r>
          </w:p>
          <w:p w14:paraId="38D8BC4B" w14:textId="77777777" w:rsidR="007C62F4" w:rsidRPr="00531EE4" w:rsidRDefault="007C62F4" w:rsidP="00884D04">
            <w:pPr>
              <w:pStyle w:val="lfej"/>
              <w:tabs>
                <w:tab w:val="clear" w:pos="4536"/>
                <w:tab w:val="clear" w:pos="9072"/>
              </w:tabs>
              <w:ind w:firstLine="1276"/>
              <w:jc w:val="center"/>
              <w:rPr>
                <w:sz w:val="22"/>
                <w:szCs w:val="22"/>
              </w:rPr>
            </w:pPr>
            <w:r w:rsidRPr="00531EE4">
              <w:rPr>
                <w:sz w:val="22"/>
                <w:szCs w:val="22"/>
              </w:rPr>
              <w:t>osztályvezető</w:t>
            </w:r>
          </w:p>
          <w:p w14:paraId="6DBC56CB" w14:textId="77777777" w:rsidR="007C62F4" w:rsidRPr="00531EE4" w:rsidRDefault="007C62F4" w:rsidP="00884D04">
            <w:pPr>
              <w:pStyle w:val="lfej"/>
              <w:tabs>
                <w:tab w:val="clear" w:pos="4536"/>
                <w:tab w:val="clear" w:pos="9072"/>
              </w:tabs>
              <w:ind w:firstLine="1276"/>
              <w:jc w:val="center"/>
              <w:rPr>
                <w:sz w:val="22"/>
                <w:szCs w:val="22"/>
              </w:rPr>
            </w:pPr>
            <w:r w:rsidRPr="00531EE4">
              <w:rPr>
                <w:sz w:val="22"/>
                <w:szCs w:val="22"/>
              </w:rPr>
              <w:t>Ágazati Előirányzatok Főosztály</w:t>
            </w:r>
          </w:p>
          <w:p w14:paraId="6D5AA9DF" w14:textId="77777777" w:rsidR="007C62F4" w:rsidRPr="00531EE4" w:rsidRDefault="007C62F4" w:rsidP="00884D04">
            <w:pPr>
              <w:pStyle w:val="lfej"/>
              <w:tabs>
                <w:tab w:val="clear" w:pos="4536"/>
                <w:tab w:val="clear" w:pos="9072"/>
              </w:tabs>
              <w:ind w:firstLine="1276"/>
              <w:jc w:val="center"/>
              <w:rPr>
                <w:b/>
                <w:sz w:val="22"/>
                <w:szCs w:val="22"/>
              </w:rPr>
            </w:pPr>
            <w:r w:rsidRPr="00531EE4">
              <w:rPr>
                <w:b/>
                <w:sz w:val="22"/>
                <w:szCs w:val="22"/>
              </w:rPr>
              <w:t xml:space="preserve">Innovációs és Technológiai       </w:t>
            </w:r>
          </w:p>
          <w:p w14:paraId="4A33C13A" w14:textId="77777777" w:rsidR="007C62F4" w:rsidRPr="00531EE4" w:rsidRDefault="007C62F4" w:rsidP="00884D04">
            <w:pPr>
              <w:pStyle w:val="lfej"/>
              <w:tabs>
                <w:tab w:val="clear" w:pos="4536"/>
                <w:tab w:val="clear" w:pos="9072"/>
              </w:tabs>
              <w:ind w:firstLine="1276"/>
              <w:jc w:val="center"/>
              <w:rPr>
                <w:b/>
                <w:sz w:val="22"/>
                <w:szCs w:val="22"/>
              </w:rPr>
            </w:pPr>
            <w:r w:rsidRPr="00531EE4">
              <w:rPr>
                <w:b/>
                <w:sz w:val="22"/>
                <w:szCs w:val="22"/>
              </w:rPr>
              <w:t>Minisztérium</w:t>
            </w:r>
          </w:p>
          <w:p w14:paraId="3E88B998" w14:textId="77777777" w:rsidR="007C62F4" w:rsidRPr="00531EE4" w:rsidRDefault="007C62F4" w:rsidP="00884D04">
            <w:pPr>
              <w:pStyle w:val="lfej"/>
              <w:tabs>
                <w:tab w:val="clear" w:pos="4536"/>
                <w:tab w:val="clear" w:pos="9072"/>
              </w:tabs>
              <w:ind w:firstLine="1276"/>
              <w:jc w:val="center"/>
              <w:rPr>
                <w:b/>
                <w:sz w:val="22"/>
                <w:szCs w:val="22"/>
              </w:rPr>
            </w:pPr>
            <w:r w:rsidRPr="00531EE4">
              <w:rPr>
                <w:b/>
                <w:sz w:val="22"/>
                <w:szCs w:val="22"/>
              </w:rPr>
              <w:t>pénzügyi ellenjegyző</w:t>
            </w:r>
          </w:p>
          <w:p w14:paraId="1E44C8CC" w14:textId="77777777" w:rsidR="007C62F4" w:rsidRPr="00531EE4" w:rsidRDefault="007C62F4" w:rsidP="00884D04">
            <w:pPr>
              <w:pStyle w:val="lfej"/>
              <w:tabs>
                <w:tab w:val="clear" w:pos="4536"/>
                <w:tab w:val="clear" w:pos="9072"/>
              </w:tabs>
              <w:ind w:firstLine="1276"/>
              <w:jc w:val="center"/>
              <w:rPr>
                <w:b/>
                <w:sz w:val="22"/>
                <w:szCs w:val="22"/>
              </w:rPr>
            </w:pPr>
          </w:p>
          <w:p w14:paraId="4FD80603" w14:textId="77777777" w:rsidR="007C62F4" w:rsidRPr="00531EE4" w:rsidRDefault="007C62F4" w:rsidP="00884D04">
            <w:pPr>
              <w:pStyle w:val="lfej"/>
              <w:tabs>
                <w:tab w:val="clear" w:pos="4536"/>
                <w:tab w:val="clear" w:pos="9072"/>
              </w:tabs>
              <w:ind w:firstLine="1276"/>
              <w:jc w:val="center"/>
              <w:rPr>
                <w:b/>
                <w:sz w:val="22"/>
                <w:szCs w:val="22"/>
              </w:rPr>
            </w:pPr>
          </w:p>
        </w:tc>
      </w:tr>
    </w:tbl>
    <w:p w14:paraId="2A2E0C91" w14:textId="77777777" w:rsidR="00155064" w:rsidRPr="00531EE4" w:rsidRDefault="00155064" w:rsidP="00155064">
      <w:pPr>
        <w:ind w:left="6372" w:firstLine="708"/>
        <w:jc w:val="center"/>
        <w:rPr>
          <w:i/>
          <w:sz w:val="24"/>
          <w:szCs w:val="18"/>
        </w:rPr>
      </w:pPr>
    </w:p>
    <w:sectPr w:rsidR="00155064" w:rsidRPr="00531EE4" w:rsidSect="007C62F4">
      <w:footerReference w:type="default" r:id="rId12"/>
      <w:pgSz w:w="11906" w:h="16838"/>
      <w:pgMar w:top="1135" w:right="1080" w:bottom="851" w:left="1080" w:header="708"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CF609" w14:textId="77777777" w:rsidR="00655506" w:rsidRDefault="00655506" w:rsidP="00FB7FDA">
      <w:r>
        <w:separator/>
      </w:r>
    </w:p>
  </w:endnote>
  <w:endnote w:type="continuationSeparator" w:id="0">
    <w:p w14:paraId="7ED250BE" w14:textId="77777777" w:rsidR="00655506" w:rsidRDefault="00655506" w:rsidP="00FB7FDA">
      <w:r>
        <w:continuationSeparator/>
      </w:r>
    </w:p>
  </w:endnote>
  <w:endnote w:type="continuationNotice" w:id="1">
    <w:p w14:paraId="285BD2AF" w14:textId="77777777" w:rsidR="00655506" w:rsidRDefault="00655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félkövé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E0C98" w14:textId="77777777" w:rsidR="000F04B0" w:rsidRDefault="000F04B0">
    <w:pPr>
      <w:pStyle w:val="llb"/>
      <w:jc w:val="center"/>
    </w:pPr>
    <w:r>
      <w:fldChar w:fldCharType="begin"/>
    </w:r>
    <w:r>
      <w:instrText>PAGE   \* MERGEFORMAT</w:instrText>
    </w:r>
    <w:r>
      <w:fldChar w:fldCharType="separate"/>
    </w:r>
    <w:r w:rsidR="00344A1C">
      <w:rPr>
        <w:noProof/>
      </w:rPr>
      <w:t>6</w:t>
    </w:r>
    <w:r>
      <w:rPr>
        <w:noProof/>
      </w:rPr>
      <w:fldChar w:fldCharType="end"/>
    </w:r>
  </w:p>
  <w:p w14:paraId="2A2E0C99" w14:textId="77777777" w:rsidR="000F04B0" w:rsidRDefault="000F04B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9D1DB" w14:textId="77777777" w:rsidR="00655506" w:rsidRDefault="00655506" w:rsidP="00FB7FDA">
      <w:r>
        <w:separator/>
      </w:r>
    </w:p>
  </w:footnote>
  <w:footnote w:type="continuationSeparator" w:id="0">
    <w:p w14:paraId="61C520E5" w14:textId="77777777" w:rsidR="00655506" w:rsidRDefault="00655506" w:rsidP="00FB7FDA">
      <w:r>
        <w:continuationSeparator/>
      </w:r>
    </w:p>
  </w:footnote>
  <w:footnote w:type="continuationNotice" w:id="1">
    <w:p w14:paraId="29ECED14" w14:textId="77777777" w:rsidR="00655506" w:rsidRDefault="006555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ABF55"/>
    <w:multiLevelType w:val="hybridMultilevel"/>
    <w:tmpl w:val="177EB7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AF0C47"/>
    <w:multiLevelType w:val="hybridMultilevel"/>
    <w:tmpl w:val="7AEADB58"/>
    <w:lvl w:ilvl="0" w:tplc="4D6454C0">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0CD63038"/>
    <w:multiLevelType w:val="hybridMultilevel"/>
    <w:tmpl w:val="97EA88A8"/>
    <w:lvl w:ilvl="0" w:tplc="252ED09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0553BCD"/>
    <w:multiLevelType w:val="hybridMultilevel"/>
    <w:tmpl w:val="86BC730A"/>
    <w:lvl w:ilvl="0" w:tplc="040E0017">
      <w:start w:val="9"/>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69451AC"/>
    <w:multiLevelType w:val="hybridMultilevel"/>
    <w:tmpl w:val="64EC2B04"/>
    <w:lvl w:ilvl="0" w:tplc="3BCA02B6">
      <w:start w:val="7"/>
      <w:numFmt w:val="bullet"/>
      <w:lvlText w:val=""/>
      <w:lvlJc w:val="left"/>
      <w:pPr>
        <w:ind w:left="720" w:hanging="360"/>
      </w:pPr>
      <w:rPr>
        <w:rFonts w:ascii="Symbol" w:eastAsia="Times New Roman" w:hAnsi="Symbol" w:hint="default"/>
        <w:b w:val="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D2957A5"/>
    <w:multiLevelType w:val="hybridMultilevel"/>
    <w:tmpl w:val="38CEC890"/>
    <w:lvl w:ilvl="0" w:tplc="04A22C36">
      <w:start w:val="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F373348"/>
    <w:multiLevelType w:val="hybridMultilevel"/>
    <w:tmpl w:val="83AAB6D2"/>
    <w:lvl w:ilvl="0" w:tplc="F8080754">
      <w:start w:val="4"/>
      <w:numFmt w:val="bullet"/>
      <w:lvlText w:val=""/>
      <w:lvlJc w:val="left"/>
      <w:pPr>
        <w:ind w:left="720" w:hanging="360"/>
      </w:pPr>
      <w:rPr>
        <w:rFonts w:ascii="Symbol" w:eastAsia="Times New Roman" w:hAnsi="Symbol" w:hint="default"/>
        <w:color w:val="FF6600"/>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FD722C1"/>
    <w:multiLevelType w:val="hybridMultilevel"/>
    <w:tmpl w:val="3CCCC89C"/>
    <w:lvl w:ilvl="0" w:tplc="D8E09114">
      <w:start w:val="7"/>
      <w:numFmt w:val="bullet"/>
      <w:lvlText w:val=""/>
      <w:lvlJc w:val="left"/>
      <w:pPr>
        <w:ind w:left="720" w:hanging="360"/>
      </w:pPr>
      <w:rPr>
        <w:rFonts w:ascii="Symbol" w:eastAsia="Times New Roman" w:hAnsi="Symbol" w:hint="default"/>
        <w:b w:val="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3C04577"/>
    <w:multiLevelType w:val="hybridMultilevel"/>
    <w:tmpl w:val="98C8990C"/>
    <w:lvl w:ilvl="0" w:tplc="2F5682A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7826475"/>
    <w:multiLevelType w:val="hybridMultilevel"/>
    <w:tmpl w:val="8B5CC74E"/>
    <w:lvl w:ilvl="0" w:tplc="CD444E2E">
      <w:start w:val="1"/>
      <w:numFmt w:val="lowerLetter"/>
      <w:lvlText w:val="%1.)"/>
      <w:lvlJc w:val="left"/>
      <w:pPr>
        <w:ind w:left="720" w:hanging="360"/>
      </w:pPr>
      <w:rPr>
        <w:rFonts w:cs="Times New Roman" w:hint="default"/>
        <w:b w:val="0"/>
        <w:i w:val="0"/>
      </w:rPr>
    </w:lvl>
    <w:lvl w:ilvl="1" w:tplc="A9E8B804">
      <w:start w:val="8"/>
      <w:numFmt w:val="bullet"/>
      <w:lvlText w:val=""/>
      <w:lvlJc w:val="left"/>
      <w:pPr>
        <w:ind w:left="1440" w:hanging="360"/>
      </w:pPr>
      <w:rPr>
        <w:rFonts w:ascii="Symbol" w:eastAsia="Times New Roman" w:hAnsi="Symbol"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28B724F1"/>
    <w:multiLevelType w:val="hybridMultilevel"/>
    <w:tmpl w:val="259A0020"/>
    <w:lvl w:ilvl="0" w:tplc="0A887A9C">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2A0A69EB"/>
    <w:multiLevelType w:val="hybridMultilevel"/>
    <w:tmpl w:val="B664BC3C"/>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C9B6178"/>
    <w:multiLevelType w:val="multilevel"/>
    <w:tmpl w:val="F4D4190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D787D48"/>
    <w:multiLevelType w:val="hybridMultilevel"/>
    <w:tmpl w:val="266E8E52"/>
    <w:lvl w:ilvl="0" w:tplc="5148C084">
      <w:start w:val="1"/>
      <w:numFmt w:val="lowerLetter"/>
      <w:lvlText w:val="%1.)"/>
      <w:lvlJc w:val="left"/>
      <w:pPr>
        <w:ind w:left="720" w:hanging="360"/>
      </w:pPr>
      <w:rPr>
        <w:rFonts w:ascii="Times New Roman" w:eastAsia="Times New Roman" w:hAnsi="Times New Roman" w:cs="Times New Roman"/>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31266D9"/>
    <w:multiLevelType w:val="hybridMultilevel"/>
    <w:tmpl w:val="CB749780"/>
    <w:lvl w:ilvl="0" w:tplc="739EE800">
      <w:start w:val="27"/>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5" w15:restartNumberingAfterBreak="0">
    <w:nsid w:val="36F7579B"/>
    <w:multiLevelType w:val="hybridMultilevel"/>
    <w:tmpl w:val="D98C7848"/>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15:restartNumberingAfterBreak="0">
    <w:nsid w:val="3A035202"/>
    <w:multiLevelType w:val="multilevel"/>
    <w:tmpl w:val="B1A45F2E"/>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6B68FC"/>
    <w:multiLevelType w:val="hybridMultilevel"/>
    <w:tmpl w:val="FD9A81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C4A2F56"/>
    <w:multiLevelType w:val="hybridMultilevel"/>
    <w:tmpl w:val="647EAC80"/>
    <w:lvl w:ilvl="0" w:tplc="4D6454C0">
      <w:start w:val="1"/>
      <w:numFmt w:val="bullet"/>
      <w:lvlText w:val=""/>
      <w:lvlJc w:val="left"/>
      <w:pPr>
        <w:ind w:left="540" w:hanging="360"/>
      </w:pPr>
      <w:rPr>
        <w:rFonts w:ascii="Symbol" w:hAnsi="Symbol" w:hint="default"/>
      </w:rPr>
    </w:lvl>
    <w:lvl w:ilvl="1" w:tplc="040E0003" w:tentative="1">
      <w:start w:val="1"/>
      <w:numFmt w:val="bullet"/>
      <w:lvlText w:val="o"/>
      <w:lvlJc w:val="left"/>
      <w:pPr>
        <w:ind w:left="1260" w:hanging="360"/>
      </w:pPr>
      <w:rPr>
        <w:rFonts w:ascii="Courier New" w:hAnsi="Courier New" w:cs="Courier New" w:hint="default"/>
      </w:rPr>
    </w:lvl>
    <w:lvl w:ilvl="2" w:tplc="040E0005" w:tentative="1">
      <w:start w:val="1"/>
      <w:numFmt w:val="bullet"/>
      <w:lvlText w:val=""/>
      <w:lvlJc w:val="left"/>
      <w:pPr>
        <w:ind w:left="1980" w:hanging="360"/>
      </w:pPr>
      <w:rPr>
        <w:rFonts w:ascii="Wingdings" w:hAnsi="Wingdings" w:hint="default"/>
      </w:rPr>
    </w:lvl>
    <w:lvl w:ilvl="3" w:tplc="040E0001" w:tentative="1">
      <w:start w:val="1"/>
      <w:numFmt w:val="bullet"/>
      <w:lvlText w:val=""/>
      <w:lvlJc w:val="left"/>
      <w:pPr>
        <w:ind w:left="2700" w:hanging="360"/>
      </w:pPr>
      <w:rPr>
        <w:rFonts w:ascii="Symbol" w:hAnsi="Symbol" w:hint="default"/>
      </w:rPr>
    </w:lvl>
    <w:lvl w:ilvl="4" w:tplc="040E0003" w:tentative="1">
      <w:start w:val="1"/>
      <w:numFmt w:val="bullet"/>
      <w:lvlText w:val="o"/>
      <w:lvlJc w:val="left"/>
      <w:pPr>
        <w:ind w:left="3420" w:hanging="360"/>
      </w:pPr>
      <w:rPr>
        <w:rFonts w:ascii="Courier New" w:hAnsi="Courier New" w:cs="Courier New" w:hint="default"/>
      </w:rPr>
    </w:lvl>
    <w:lvl w:ilvl="5" w:tplc="040E0005" w:tentative="1">
      <w:start w:val="1"/>
      <w:numFmt w:val="bullet"/>
      <w:lvlText w:val=""/>
      <w:lvlJc w:val="left"/>
      <w:pPr>
        <w:ind w:left="4140" w:hanging="360"/>
      </w:pPr>
      <w:rPr>
        <w:rFonts w:ascii="Wingdings" w:hAnsi="Wingdings" w:hint="default"/>
      </w:rPr>
    </w:lvl>
    <w:lvl w:ilvl="6" w:tplc="040E0001" w:tentative="1">
      <w:start w:val="1"/>
      <w:numFmt w:val="bullet"/>
      <w:lvlText w:val=""/>
      <w:lvlJc w:val="left"/>
      <w:pPr>
        <w:ind w:left="4860" w:hanging="360"/>
      </w:pPr>
      <w:rPr>
        <w:rFonts w:ascii="Symbol" w:hAnsi="Symbol" w:hint="default"/>
      </w:rPr>
    </w:lvl>
    <w:lvl w:ilvl="7" w:tplc="040E0003" w:tentative="1">
      <w:start w:val="1"/>
      <w:numFmt w:val="bullet"/>
      <w:lvlText w:val="o"/>
      <w:lvlJc w:val="left"/>
      <w:pPr>
        <w:ind w:left="5580" w:hanging="360"/>
      </w:pPr>
      <w:rPr>
        <w:rFonts w:ascii="Courier New" w:hAnsi="Courier New" w:cs="Courier New" w:hint="default"/>
      </w:rPr>
    </w:lvl>
    <w:lvl w:ilvl="8" w:tplc="040E0005" w:tentative="1">
      <w:start w:val="1"/>
      <w:numFmt w:val="bullet"/>
      <w:lvlText w:val=""/>
      <w:lvlJc w:val="left"/>
      <w:pPr>
        <w:ind w:left="6300" w:hanging="360"/>
      </w:pPr>
      <w:rPr>
        <w:rFonts w:ascii="Wingdings" w:hAnsi="Wingdings" w:hint="default"/>
      </w:rPr>
    </w:lvl>
  </w:abstractNum>
  <w:abstractNum w:abstractNumId="19" w15:restartNumberingAfterBreak="0">
    <w:nsid w:val="40E436FF"/>
    <w:multiLevelType w:val="hybridMultilevel"/>
    <w:tmpl w:val="1AE4E4FA"/>
    <w:lvl w:ilvl="0" w:tplc="CFCE8642">
      <w:start w:val="1"/>
      <w:numFmt w:val="upperRoman"/>
      <w:lvlText w:val="%1."/>
      <w:lvlJc w:val="left"/>
      <w:pPr>
        <w:tabs>
          <w:tab w:val="num" w:pos="1080"/>
        </w:tabs>
        <w:ind w:left="1080" w:hanging="7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5C30D63"/>
    <w:multiLevelType w:val="hybridMultilevel"/>
    <w:tmpl w:val="E8D0F2DE"/>
    <w:lvl w:ilvl="0" w:tplc="424E2138">
      <w:start w:val="28"/>
      <w:numFmt w:val="lowerLetter"/>
      <w:lvlText w:val="%1.)"/>
      <w:lvlJc w:val="left"/>
      <w:pPr>
        <w:ind w:left="1092" w:hanging="384"/>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1" w15:restartNumberingAfterBreak="0">
    <w:nsid w:val="45CA0924"/>
    <w:multiLevelType w:val="hybridMultilevel"/>
    <w:tmpl w:val="D34EE5F6"/>
    <w:lvl w:ilvl="0" w:tplc="4D6454C0">
      <w:start w:val="1"/>
      <w:numFmt w:val="bullet"/>
      <w:lvlText w:val=""/>
      <w:lvlJc w:val="left"/>
      <w:pPr>
        <w:ind w:left="1145" w:hanging="360"/>
      </w:pPr>
      <w:rPr>
        <w:rFonts w:ascii="Symbol" w:hAnsi="Symbol"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22" w15:restartNumberingAfterBreak="0">
    <w:nsid w:val="525F4487"/>
    <w:multiLevelType w:val="hybridMultilevel"/>
    <w:tmpl w:val="48E87BF8"/>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5A557E6"/>
    <w:multiLevelType w:val="multilevel"/>
    <w:tmpl w:val="A76A1108"/>
    <w:lvl w:ilvl="0">
      <w:start w:val="9"/>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5C2D0636"/>
    <w:multiLevelType w:val="multilevel"/>
    <w:tmpl w:val="65EA319C"/>
    <w:lvl w:ilvl="0">
      <w:start w:val="2"/>
      <w:numFmt w:val="decimal"/>
      <w:lvlText w:val="%1."/>
      <w:lvlJc w:val="left"/>
      <w:pPr>
        <w:tabs>
          <w:tab w:val="num" w:pos="294"/>
        </w:tabs>
        <w:ind w:left="294" w:hanging="360"/>
      </w:pPr>
      <w:rPr>
        <w:rFonts w:cs="Times New Roman"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852" w:hanging="720"/>
      </w:pPr>
      <w:rPr>
        <w:rFonts w:hint="default"/>
      </w:rPr>
    </w:lvl>
    <w:lvl w:ilvl="4">
      <w:start w:val="1"/>
      <w:numFmt w:val="decimal"/>
      <w:isLgl/>
      <w:lvlText w:val="%1.%2.%3.%4.%5."/>
      <w:lvlJc w:val="left"/>
      <w:pPr>
        <w:ind w:left="1278" w:hanging="1080"/>
      </w:pPr>
      <w:rPr>
        <w:rFonts w:hint="default"/>
      </w:rPr>
    </w:lvl>
    <w:lvl w:ilvl="5">
      <w:start w:val="1"/>
      <w:numFmt w:val="decimal"/>
      <w:isLgl/>
      <w:lvlText w:val="%1.%2.%3.%4.%5.%6."/>
      <w:lvlJc w:val="left"/>
      <w:pPr>
        <w:ind w:left="1344" w:hanging="108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1836" w:hanging="1440"/>
      </w:pPr>
      <w:rPr>
        <w:rFonts w:hint="default"/>
      </w:rPr>
    </w:lvl>
    <w:lvl w:ilvl="8">
      <w:start w:val="1"/>
      <w:numFmt w:val="decimal"/>
      <w:isLgl/>
      <w:lvlText w:val="%1.%2.%3.%4.%5.%6.%7.%8.%9."/>
      <w:lvlJc w:val="left"/>
      <w:pPr>
        <w:ind w:left="2262" w:hanging="1800"/>
      </w:pPr>
      <w:rPr>
        <w:rFonts w:hint="default"/>
      </w:rPr>
    </w:lvl>
  </w:abstractNum>
  <w:abstractNum w:abstractNumId="25" w15:restartNumberingAfterBreak="0">
    <w:nsid w:val="5FE46793"/>
    <w:multiLevelType w:val="hybridMultilevel"/>
    <w:tmpl w:val="14382FB8"/>
    <w:lvl w:ilvl="0" w:tplc="EBD2584C">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01561D5"/>
    <w:multiLevelType w:val="hybridMultilevel"/>
    <w:tmpl w:val="E45EA7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09E49B5"/>
    <w:multiLevelType w:val="hybridMultilevel"/>
    <w:tmpl w:val="D44ACA7A"/>
    <w:lvl w:ilvl="0" w:tplc="4D6454C0">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8" w15:restartNumberingAfterBreak="0">
    <w:nsid w:val="60BA1A0F"/>
    <w:multiLevelType w:val="hybridMultilevel"/>
    <w:tmpl w:val="A79E00A4"/>
    <w:lvl w:ilvl="0" w:tplc="5662444C">
      <w:start w:val="1"/>
      <w:numFmt w:val="lowerLetter"/>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29" w15:restartNumberingAfterBreak="0">
    <w:nsid w:val="613E4003"/>
    <w:multiLevelType w:val="hybridMultilevel"/>
    <w:tmpl w:val="06B0CD80"/>
    <w:lvl w:ilvl="0" w:tplc="040E0017">
      <w:start w:val="14"/>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45BB677"/>
    <w:multiLevelType w:val="hybridMultilevel"/>
    <w:tmpl w:val="CC38EC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5885FEE"/>
    <w:multiLevelType w:val="hybridMultilevel"/>
    <w:tmpl w:val="B66CD544"/>
    <w:lvl w:ilvl="0" w:tplc="040E0017">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6495B15"/>
    <w:multiLevelType w:val="hybridMultilevel"/>
    <w:tmpl w:val="0B60E5E0"/>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7357B8"/>
    <w:multiLevelType w:val="hybridMultilevel"/>
    <w:tmpl w:val="8266FC6E"/>
    <w:lvl w:ilvl="0" w:tplc="B296C8F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D2A3F32"/>
    <w:multiLevelType w:val="hybridMultilevel"/>
    <w:tmpl w:val="7A440BB2"/>
    <w:lvl w:ilvl="0" w:tplc="FFFFFFFF">
      <w:start w:val="1"/>
      <w:numFmt w:val="lowerLetter"/>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5" w15:restartNumberingAfterBreak="0">
    <w:nsid w:val="6E7A1E6C"/>
    <w:multiLevelType w:val="singleLevel"/>
    <w:tmpl w:val="040E0017"/>
    <w:lvl w:ilvl="0">
      <w:start w:val="1"/>
      <w:numFmt w:val="lowerLetter"/>
      <w:lvlText w:val="%1)"/>
      <w:lvlJc w:val="left"/>
      <w:pPr>
        <w:tabs>
          <w:tab w:val="num" w:pos="540"/>
        </w:tabs>
        <w:ind w:left="540" w:hanging="360"/>
      </w:pPr>
      <w:rPr>
        <w:rFonts w:cs="Times New Roman"/>
      </w:rPr>
    </w:lvl>
  </w:abstractNum>
  <w:abstractNum w:abstractNumId="36" w15:restartNumberingAfterBreak="0">
    <w:nsid w:val="73E86074"/>
    <w:multiLevelType w:val="hybridMultilevel"/>
    <w:tmpl w:val="FBAA5DEA"/>
    <w:lvl w:ilvl="0" w:tplc="6874A474">
      <w:start w:val="1"/>
      <w:numFmt w:val="lowerLetter"/>
      <w:lvlText w:val="%1)"/>
      <w:lvlJc w:val="left"/>
      <w:pPr>
        <w:tabs>
          <w:tab w:val="num" w:pos="720"/>
        </w:tabs>
        <w:ind w:left="720" w:hanging="360"/>
      </w:pPr>
      <w:rPr>
        <w:rFonts w:ascii="Times New Roman" w:hAnsi="Times New Roman" w:cs="Times New Roman" w:hint="default"/>
        <w:b w:val="0"/>
        <w:color w:val="auto"/>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ABF47C1"/>
    <w:multiLevelType w:val="hybridMultilevel"/>
    <w:tmpl w:val="FCE44CEE"/>
    <w:lvl w:ilvl="0" w:tplc="31BC87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AE8730D"/>
    <w:multiLevelType w:val="hybridMultilevel"/>
    <w:tmpl w:val="FE84D748"/>
    <w:lvl w:ilvl="0" w:tplc="6F7C7710">
      <w:start w:val="2"/>
      <w:numFmt w:val="bullet"/>
      <w:lvlText w:val="-"/>
      <w:lvlJc w:val="left"/>
      <w:pPr>
        <w:ind w:left="1068" w:hanging="360"/>
      </w:pPr>
      <w:rPr>
        <w:rFonts w:ascii="Times New Roman" w:eastAsia="Calibri" w:hAnsi="Times New Roman" w:cs="Times New Roman" w:hint="default"/>
        <w:color w:val="auto"/>
        <w:sz w:val="24"/>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39" w15:restartNumberingAfterBreak="0">
    <w:nsid w:val="7B52571D"/>
    <w:multiLevelType w:val="hybridMultilevel"/>
    <w:tmpl w:val="EBA266A2"/>
    <w:lvl w:ilvl="0" w:tplc="EC2AC660">
      <w:start w:val="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E1F4F9A"/>
    <w:multiLevelType w:val="hybridMultilevel"/>
    <w:tmpl w:val="08EEF3C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19"/>
  </w:num>
  <w:num w:numId="4">
    <w:abstractNumId w:val="22"/>
  </w:num>
  <w:num w:numId="5">
    <w:abstractNumId w:val="36"/>
  </w:num>
  <w:num w:numId="6">
    <w:abstractNumId w:val="24"/>
  </w:num>
  <w:num w:numId="7">
    <w:abstractNumId w:val="4"/>
  </w:num>
  <w:num w:numId="8">
    <w:abstractNumId w:val="7"/>
  </w:num>
  <w:num w:numId="9">
    <w:abstractNumId w:val="6"/>
  </w:num>
  <w:num w:numId="10">
    <w:abstractNumId w:val="31"/>
  </w:num>
  <w:num w:numId="11">
    <w:abstractNumId w:val="13"/>
  </w:num>
  <w:num w:numId="12">
    <w:abstractNumId w:val="9"/>
  </w:num>
  <w:num w:numId="13">
    <w:abstractNumId w:val="39"/>
  </w:num>
  <w:num w:numId="14">
    <w:abstractNumId w:val="1"/>
  </w:num>
  <w:num w:numId="15">
    <w:abstractNumId w:val="10"/>
  </w:num>
  <w:num w:numId="16">
    <w:abstractNumId w:val="27"/>
  </w:num>
  <w:num w:numId="17">
    <w:abstractNumId w:val="18"/>
  </w:num>
  <w:num w:numId="18">
    <w:abstractNumId w:val="21"/>
  </w:num>
  <w:num w:numId="19">
    <w:abstractNumId w:val="20"/>
  </w:num>
  <w:num w:numId="20">
    <w:abstractNumId w:val="2"/>
  </w:num>
  <w:num w:numId="21">
    <w:abstractNumId w:val="14"/>
  </w:num>
  <w:num w:numId="22">
    <w:abstractNumId w:val="28"/>
  </w:num>
  <w:num w:numId="23">
    <w:abstractNumId w:val="17"/>
  </w:num>
  <w:num w:numId="24">
    <w:abstractNumId w:val="29"/>
  </w:num>
  <w:num w:numId="25">
    <w:abstractNumId w:val="12"/>
  </w:num>
  <w:num w:numId="26">
    <w:abstractNumId w:val="3"/>
  </w:num>
  <w:num w:numId="27">
    <w:abstractNumId w:val="15"/>
  </w:num>
  <w:num w:numId="28">
    <w:abstractNumId w:val="38"/>
  </w:num>
  <w:num w:numId="29">
    <w:abstractNumId w:val="16"/>
  </w:num>
  <w:num w:numId="30">
    <w:abstractNumId w:val="23"/>
  </w:num>
  <w:num w:numId="31">
    <w:abstractNumId w:val="26"/>
  </w:num>
  <w:num w:numId="32">
    <w:abstractNumId w:val="32"/>
  </w:num>
  <w:num w:numId="33">
    <w:abstractNumId w:val="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3"/>
  </w:num>
  <w:num w:numId="37">
    <w:abstractNumId w:val="11"/>
  </w:num>
  <w:num w:numId="38">
    <w:abstractNumId w:val="40"/>
  </w:num>
  <w:num w:numId="39">
    <w:abstractNumId w:val="25"/>
  </w:num>
  <w:num w:numId="40">
    <w:abstractNumId w:val="37"/>
  </w:num>
  <w:num w:numId="41">
    <w:abstractNumId w:val="3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6B3"/>
    <w:rsid w:val="00002FCF"/>
    <w:rsid w:val="00003C94"/>
    <w:rsid w:val="000051D4"/>
    <w:rsid w:val="00010E3F"/>
    <w:rsid w:val="000200CD"/>
    <w:rsid w:val="00020C3A"/>
    <w:rsid w:val="00021AD2"/>
    <w:rsid w:val="0002574E"/>
    <w:rsid w:val="000261B5"/>
    <w:rsid w:val="0003193F"/>
    <w:rsid w:val="00033219"/>
    <w:rsid w:val="00033C36"/>
    <w:rsid w:val="00033D7D"/>
    <w:rsid w:val="00034B61"/>
    <w:rsid w:val="00042A50"/>
    <w:rsid w:val="0004542C"/>
    <w:rsid w:val="00050931"/>
    <w:rsid w:val="00052799"/>
    <w:rsid w:val="00052F84"/>
    <w:rsid w:val="00054344"/>
    <w:rsid w:val="000547DA"/>
    <w:rsid w:val="00055D91"/>
    <w:rsid w:val="0006128A"/>
    <w:rsid w:val="000615E9"/>
    <w:rsid w:val="000620A0"/>
    <w:rsid w:val="00062A44"/>
    <w:rsid w:val="00065108"/>
    <w:rsid w:val="00065916"/>
    <w:rsid w:val="00066E37"/>
    <w:rsid w:val="000754BA"/>
    <w:rsid w:val="00080BB8"/>
    <w:rsid w:val="0008229F"/>
    <w:rsid w:val="00083CFD"/>
    <w:rsid w:val="00084B79"/>
    <w:rsid w:val="000877DE"/>
    <w:rsid w:val="00091274"/>
    <w:rsid w:val="000930DD"/>
    <w:rsid w:val="00093690"/>
    <w:rsid w:val="000954C1"/>
    <w:rsid w:val="000A418B"/>
    <w:rsid w:val="000A433A"/>
    <w:rsid w:val="000A5113"/>
    <w:rsid w:val="000A5C30"/>
    <w:rsid w:val="000A6EDB"/>
    <w:rsid w:val="000B0C5B"/>
    <w:rsid w:val="000B1FC4"/>
    <w:rsid w:val="000B43C7"/>
    <w:rsid w:val="000B4CE5"/>
    <w:rsid w:val="000B551F"/>
    <w:rsid w:val="000B7E3B"/>
    <w:rsid w:val="000C06AA"/>
    <w:rsid w:val="000C3442"/>
    <w:rsid w:val="000C4C30"/>
    <w:rsid w:val="000C578B"/>
    <w:rsid w:val="000C6D9D"/>
    <w:rsid w:val="000D102C"/>
    <w:rsid w:val="000D2B13"/>
    <w:rsid w:val="000D5113"/>
    <w:rsid w:val="000D68D1"/>
    <w:rsid w:val="000D7AD8"/>
    <w:rsid w:val="000D7D66"/>
    <w:rsid w:val="000E34DA"/>
    <w:rsid w:val="000E3A8E"/>
    <w:rsid w:val="000E4F25"/>
    <w:rsid w:val="000E5200"/>
    <w:rsid w:val="000E5636"/>
    <w:rsid w:val="000E6134"/>
    <w:rsid w:val="000F032C"/>
    <w:rsid w:val="000F04B0"/>
    <w:rsid w:val="000F3C7E"/>
    <w:rsid w:val="000F477F"/>
    <w:rsid w:val="000F4A32"/>
    <w:rsid w:val="000F5A96"/>
    <w:rsid w:val="000F785A"/>
    <w:rsid w:val="000F7F8D"/>
    <w:rsid w:val="00100FD5"/>
    <w:rsid w:val="001011EC"/>
    <w:rsid w:val="00101C93"/>
    <w:rsid w:val="00103BD9"/>
    <w:rsid w:val="0010486E"/>
    <w:rsid w:val="00105258"/>
    <w:rsid w:val="001073A8"/>
    <w:rsid w:val="001076BB"/>
    <w:rsid w:val="00110D62"/>
    <w:rsid w:val="00111349"/>
    <w:rsid w:val="00111FD3"/>
    <w:rsid w:val="0011232E"/>
    <w:rsid w:val="00112895"/>
    <w:rsid w:val="00112B63"/>
    <w:rsid w:val="00115F6F"/>
    <w:rsid w:val="00117B90"/>
    <w:rsid w:val="00120A2B"/>
    <w:rsid w:val="00121A8C"/>
    <w:rsid w:val="001243D8"/>
    <w:rsid w:val="00125E5B"/>
    <w:rsid w:val="00125F91"/>
    <w:rsid w:val="001277BA"/>
    <w:rsid w:val="00133DD7"/>
    <w:rsid w:val="0014177A"/>
    <w:rsid w:val="00141F7A"/>
    <w:rsid w:val="00142375"/>
    <w:rsid w:val="001524BA"/>
    <w:rsid w:val="00154AC4"/>
    <w:rsid w:val="00155064"/>
    <w:rsid w:val="0015558B"/>
    <w:rsid w:val="001559AC"/>
    <w:rsid w:val="00155DDB"/>
    <w:rsid w:val="001665E1"/>
    <w:rsid w:val="00172347"/>
    <w:rsid w:val="001730C9"/>
    <w:rsid w:val="00173754"/>
    <w:rsid w:val="0017495A"/>
    <w:rsid w:val="00174C46"/>
    <w:rsid w:val="00174D88"/>
    <w:rsid w:val="00175BBF"/>
    <w:rsid w:val="001801F5"/>
    <w:rsid w:val="001807E5"/>
    <w:rsid w:val="001815C3"/>
    <w:rsid w:val="001847C2"/>
    <w:rsid w:val="00195836"/>
    <w:rsid w:val="00195F63"/>
    <w:rsid w:val="0019649C"/>
    <w:rsid w:val="001A0C4F"/>
    <w:rsid w:val="001A1D0E"/>
    <w:rsid w:val="001A26D9"/>
    <w:rsid w:val="001A34B4"/>
    <w:rsid w:val="001A5EFA"/>
    <w:rsid w:val="001A5F01"/>
    <w:rsid w:val="001B2EE3"/>
    <w:rsid w:val="001B58BA"/>
    <w:rsid w:val="001C2818"/>
    <w:rsid w:val="001C3314"/>
    <w:rsid w:val="001C3FE2"/>
    <w:rsid w:val="001C55A9"/>
    <w:rsid w:val="001C708E"/>
    <w:rsid w:val="001D1ED2"/>
    <w:rsid w:val="001D2C58"/>
    <w:rsid w:val="001D388A"/>
    <w:rsid w:val="001D45E0"/>
    <w:rsid w:val="001E10A3"/>
    <w:rsid w:val="001E3698"/>
    <w:rsid w:val="001E36BD"/>
    <w:rsid w:val="001E74C6"/>
    <w:rsid w:val="001F0A20"/>
    <w:rsid w:val="001F20DC"/>
    <w:rsid w:val="001F2306"/>
    <w:rsid w:val="001F2B5E"/>
    <w:rsid w:val="002007BC"/>
    <w:rsid w:val="00200C9E"/>
    <w:rsid w:val="00206088"/>
    <w:rsid w:val="002065F9"/>
    <w:rsid w:val="00206722"/>
    <w:rsid w:val="0020682B"/>
    <w:rsid w:val="00206C98"/>
    <w:rsid w:val="00207A01"/>
    <w:rsid w:val="002128B2"/>
    <w:rsid w:val="002142DA"/>
    <w:rsid w:val="00220FEE"/>
    <w:rsid w:val="002216BB"/>
    <w:rsid w:val="00223CD8"/>
    <w:rsid w:val="00224D6E"/>
    <w:rsid w:val="00226D46"/>
    <w:rsid w:val="00232D24"/>
    <w:rsid w:val="0023623F"/>
    <w:rsid w:val="002365D6"/>
    <w:rsid w:val="00237199"/>
    <w:rsid w:val="00243ADC"/>
    <w:rsid w:val="0024432D"/>
    <w:rsid w:val="00245B3D"/>
    <w:rsid w:val="0025195A"/>
    <w:rsid w:val="00253535"/>
    <w:rsid w:val="002541B4"/>
    <w:rsid w:val="00255DD4"/>
    <w:rsid w:val="00256A71"/>
    <w:rsid w:val="00260EA4"/>
    <w:rsid w:val="0027029A"/>
    <w:rsid w:val="002738F3"/>
    <w:rsid w:val="00273D0C"/>
    <w:rsid w:val="002815EF"/>
    <w:rsid w:val="00281E7C"/>
    <w:rsid w:val="0028676E"/>
    <w:rsid w:val="00286865"/>
    <w:rsid w:val="00292D05"/>
    <w:rsid w:val="002949BB"/>
    <w:rsid w:val="00295342"/>
    <w:rsid w:val="002A31EB"/>
    <w:rsid w:val="002A38C2"/>
    <w:rsid w:val="002A423B"/>
    <w:rsid w:val="002A4D69"/>
    <w:rsid w:val="002B5CAD"/>
    <w:rsid w:val="002B6793"/>
    <w:rsid w:val="002B7905"/>
    <w:rsid w:val="002C1437"/>
    <w:rsid w:val="002C19F4"/>
    <w:rsid w:val="002C1A0F"/>
    <w:rsid w:val="002C1C1D"/>
    <w:rsid w:val="002C5988"/>
    <w:rsid w:val="002D02F8"/>
    <w:rsid w:val="002D0BDB"/>
    <w:rsid w:val="002D7CE0"/>
    <w:rsid w:val="002E230C"/>
    <w:rsid w:val="002E2B33"/>
    <w:rsid w:val="002E72DC"/>
    <w:rsid w:val="002E7DAE"/>
    <w:rsid w:val="002F007E"/>
    <w:rsid w:val="002F0BD5"/>
    <w:rsid w:val="002F1ABC"/>
    <w:rsid w:val="002F2D80"/>
    <w:rsid w:val="002F49B1"/>
    <w:rsid w:val="002F62B0"/>
    <w:rsid w:val="003102F4"/>
    <w:rsid w:val="00311287"/>
    <w:rsid w:val="00312105"/>
    <w:rsid w:val="00312FA6"/>
    <w:rsid w:val="00313C21"/>
    <w:rsid w:val="00313DFD"/>
    <w:rsid w:val="0031761C"/>
    <w:rsid w:val="00320B09"/>
    <w:rsid w:val="00320C19"/>
    <w:rsid w:val="003211BE"/>
    <w:rsid w:val="003213B2"/>
    <w:rsid w:val="00321636"/>
    <w:rsid w:val="0032228B"/>
    <w:rsid w:val="00322AD2"/>
    <w:rsid w:val="00322BCC"/>
    <w:rsid w:val="00324C65"/>
    <w:rsid w:val="00324EFA"/>
    <w:rsid w:val="0032515B"/>
    <w:rsid w:val="003266EF"/>
    <w:rsid w:val="00327FDE"/>
    <w:rsid w:val="00332B8E"/>
    <w:rsid w:val="00332DA9"/>
    <w:rsid w:val="00335C5A"/>
    <w:rsid w:val="00336318"/>
    <w:rsid w:val="00336AB2"/>
    <w:rsid w:val="0034061F"/>
    <w:rsid w:val="00344A1C"/>
    <w:rsid w:val="00345222"/>
    <w:rsid w:val="003452B3"/>
    <w:rsid w:val="003479EA"/>
    <w:rsid w:val="00350C6A"/>
    <w:rsid w:val="0035117E"/>
    <w:rsid w:val="003533F5"/>
    <w:rsid w:val="00354AE4"/>
    <w:rsid w:val="00356A3D"/>
    <w:rsid w:val="0036002B"/>
    <w:rsid w:val="00363136"/>
    <w:rsid w:val="003637B9"/>
    <w:rsid w:val="003710A4"/>
    <w:rsid w:val="00373748"/>
    <w:rsid w:val="00375E0B"/>
    <w:rsid w:val="00375E0F"/>
    <w:rsid w:val="0037612B"/>
    <w:rsid w:val="0037614C"/>
    <w:rsid w:val="003769BE"/>
    <w:rsid w:val="00376C57"/>
    <w:rsid w:val="00380E50"/>
    <w:rsid w:val="00382215"/>
    <w:rsid w:val="003849B4"/>
    <w:rsid w:val="00387097"/>
    <w:rsid w:val="0038716B"/>
    <w:rsid w:val="00390973"/>
    <w:rsid w:val="00395B89"/>
    <w:rsid w:val="00395CA4"/>
    <w:rsid w:val="00395D83"/>
    <w:rsid w:val="003961C3"/>
    <w:rsid w:val="003A0643"/>
    <w:rsid w:val="003A0D19"/>
    <w:rsid w:val="003A408D"/>
    <w:rsid w:val="003A45B5"/>
    <w:rsid w:val="003A629B"/>
    <w:rsid w:val="003A7D12"/>
    <w:rsid w:val="003A7EF2"/>
    <w:rsid w:val="003B29B4"/>
    <w:rsid w:val="003B31E8"/>
    <w:rsid w:val="003B404E"/>
    <w:rsid w:val="003B4397"/>
    <w:rsid w:val="003B52FC"/>
    <w:rsid w:val="003B6C92"/>
    <w:rsid w:val="003C011C"/>
    <w:rsid w:val="003C138D"/>
    <w:rsid w:val="003C179A"/>
    <w:rsid w:val="003C2839"/>
    <w:rsid w:val="003C325F"/>
    <w:rsid w:val="003C34F6"/>
    <w:rsid w:val="003C3FE8"/>
    <w:rsid w:val="003D14FD"/>
    <w:rsid w:val="003D2D86"/>
    <w:rsid w:val="003D4279"/>
    <w:rsid w:val="003D552D"/>
    <w:rsid w:val="003D5BCE"/>
    <w:rsid w:val="003E01B6"/>
    <w:rsid w:val="003E148B"/>
    <w:rsid w:val="003E1F8C"/>
    <w:rsid w:val="003E4E08"/>
    <w:rsid w:val="003E74C2"/>
    <w:rsid w:val="003E773F"/>
    <w:rsid w:val="003F06DB"/>
    <w:rsid w:val="003F7D89"/>
    <w:rsid w:val="00401D1A"/>
    <w:rsid w:val="00407025"/>
    <w:rsid w:val="00407578"/>
    <w:rsid w:val="0040758D"/>
    <w:rsid w:val="00411A21"/>
    <w:rsid w:val="0041328C"/>
    <w:rsid w:val="00413A6B"/>
    <w:rsid w:val="00413EC9"/>
    <w:rsid w:val="0041507F"/>
    <w:rsid w:val="0041528E"/>
    <w:rsid w:val="004157B7"/>
    <w:rsid w:val="004175D2"/>
    <w:rsid w:val="004176B5"/>
    <w:rsid w:val="00420427"/>
    <w:rsid w:val="00420659"/>
    <w:rsid w:val="00421F3B"/>
    <w:rsid w:val="00422536"/>
    <w:rsid w:val="004241C8"/>
    <w:rsid w:val="00425BF6"/>
    <w:rsid w:val="004265D6"/>
    <w:rsid w:val="00426A39"/>
    <w:rsid w:val="00431514"/>
    <w:rsid w:val="00432EF9"/>
    <w:rsid w:val="00433CA1"/>
    <w:rsid w:val="00433CFF"/>
    <w:rsid w:val="00434A96"/>
    <w:rsid w:val="00435624"/>
    <w:rsid w:val="00435FDD"/>
    <w:rsid w:val="004364ED"/>
    <w:rsid w:val="00437635"/>
    <w:rsid w:val="00437D30"/>
    <w:rsid w:val="004431EC"/>
    <w:rsid w:val="00447AC6"/>
    <w:rsid w:val="004535AC"/>
    <w:rsid w:val="0045428D"/>
    <w:rsid w:val="00454984"/>
    <w:rsid w:val="00456A8C"/>
    <w:rsid w:val="00457B34"/>
    <w:rsid w:val="00460B4B"/>
    <w:rsid w:val="00461901"/>
    <w:rsid w:val="00461988"/>
    <w:rsid w:val="00461FAD"/>
    <w:rsid w:val="00463161"/>
    <w:rsid w:val="00463F23"/>
    <w:rsid w:val="00464CE9"/>
    <w:rsid w:val="0046561F"/>
    <w:rsid w:val="00465FB3"/>
    <w:rsid w:val="00471F47"/>
    <w:rsid w:val="00475334"/>
    <w:rsid w:val="00482556"/>
    <w:rsid w:val="00482B9D"/>
    <w:rsid w:val="00485F67"/>
    <w:rsid w:val="00487886"/>
    <w:rsid w:val="00487A7B"/>
    <w:rsid w:val="00492564"/>
    <w:rsid w:val="0049430F"/>
    <w:rsid w:val="00494B20"/>
    <w:rsid w:val="00495E8B"/>
    <w:rsid w:val="00496958"/>
    <w:rsid w:val="00497A6F"/>
    <w:rsid w:val="004A10AC"/>
    <w:rsid w:val="004A1567"/>
    <w:rsid w:val="004A19D3"/>
    <w:rsid w:val="004A7C53"/>
    <w:rsid w:val="004B28B5"/>
    <w:rsid w:val="004B3792"/>
    <w:rsid w:val="004C0BF9"/>
    <w:rsid w:val="004C0C95"/>
    <w:rsid w:val="004C2458"/>
    <w:rsid w:val="004C4092"/>
    <w:rsid w:val="004C625F"/>
    <w:rsid w:val="004C6AD6"/>
    <w:rsid w:val="004D16FF"/>
    <w:rsid w:val="004D4E21"/>
    <w:rsid w:val="004D5014"/>
    <w:rsid w:val="004D53E5"/>
    <w:rsid w:val="004D5518"/>
    <w:rsid w:val="004D760F"/>
    <w:rsid w:val="004E0080"/>
    <w:rsid w:val="004E07BE"/>
    <w:rsid w:val="004E3641"/>
    <w:rsid w:val="004E3FAC"/>
    <w:rsid w:val="004F02F5"/>
    <w:rsid w:val="004F0BDB"/>
    <w:rsid w:val="004F1BA5"/>
    <w:rsid w:val="004F1D88"/>
    <w:rsid w:val="004F2298"/>
    <w:rsid w:val="004F3957"/>
    <w:rsid w:val="004F5049"/>
    <w:rsid w:val="004F5B8B"/>
    <w:rsid w:val="004F60BD"/>
    <w:rsid w:val="004F6480"/>
    <w:rsid w:val="004F6D61"/>
    <w:rsid w:val="004F725F"/>
    <w:rsid w:val="004F7D2B"/>
    <w:rsid w:val="00501C6F"/>
    <w:rsid w:val="00501D19"/>
    <w:rsid w:val="005021BC"/>
    <w:rsid w:val="00503515"/>
    <w:rsid w:val="00504475"/>
    <w:rsid w:val="005050B6"/>
    <w:rsid w:val="00506589"/>
    <w:rsid w:val="00507D83"/>
    <w:rsid w:val="005121CB"/>
    <w:rsid w:val="00513910"/>
    <w:rsid w:val="005142D3"/>
    <w:rsid w:val="0051712E"/>
    <w:rsid w:val="00517ACB"/>
    <w:rsid w:val="0052088C"/>
    <w:rsid w:val="005217ED"/>
    <w:rsid w:val="0052308C"/>
    <w:rsid w:val="0052346A"/>
    <w:rsid w:val="00524691"/>
    <w:rsid w:val="005276FB"/>
    <w:rsid w:val="005279C5"/>
    <w:rsid w:val="00531D8D"/>
    <w:rsid w:val="00531EE4"/>
    <w:rsid w:val="005328D3"/>
    <w:rsid w:val="00535747"/>
    <w:rsid w:val="00541019"/>
    <w:rsid w:val="005418F5"/>
    <w:rsid w:val="005419C1"/>
    <w:rsid w:val="00544535"/>
    <w:rsid w:val="00544A59"/>
    <w:rsid w:val="00545A33"/>
    <w:rsid w:val="00545B77"/>
    <w:rsid w:val="005506EE"/>
    <w:rsid w:val="00550FAF"/>
    <w:rsid w:val="005540F0"/>
    <w:rsid w:val="00555A83"/>
    <w:rsid w:val="00563C4C"/>
    <w:rsid w:val="00563C92"/>
    <w:rsid w:val="005666A9"/>
    <w:rsid w:val="005669CC"/>
    <w:rsid w:val="00571A1F"/>
    <w:rsid w:val="005731BB"/>
    <w:rsid w:val="00575437"/>
    <w:rsid w:val="005805A4"/>
    <w:rsid w:val="00580B2F"/>
    <w:rsid w:val="00581D56"/>
    <w:rsid w:val="00582110"/>
    <w:rsid w:val="00583634"/>
    <w:rsid w:val="00586358"/>
    <w:rsid w:val="00586F75"/>
    <w:rsid w:val="0059738A"/>
    <w:rsid w:val="005A2ED0"/>
    <w:rsid w:val="005A417B"/>
    <w:rsid w:val="005A5BB4"/>
    <w:rsid w:val="005A5C5C"/>
    <w:rsid w:val="005A6386"/>
    <w:rsid w:val="005B085E"/>
    <w:rsid w:val="005B4D9C"/>
    <w:rsid w:val="005B5FB5"/>
    <w:rsid w:val="005C009F"/>
    <w:rsid w:val="005C310E"/>
    <w:rsid w:val="005C5791"/>
    <w:rsid w:val="005C7C5D"/>
    <w:rsid w:val="005D1154"/>
    <w:rsid w:val="005D14DE"/>
    <w:rsid w:val="005D1AEA"/>
    <w:rsid w:val="005D52B5"/>
    <w:rsid w:val="005E0165"/>
    <w:rsid w:val="005E179C"/>
    <w:rsid w:val="005E654D"/>
    <w:rsid w:val="005E733F"/>
    <w:rsid w:val="005F25D3"/>
    <w:rsid w:val="005F734E"/>
    <w:rsid w:val="005FC636"/>
    <w:rsid w:val="0060238D"/>
    <w:rsid w:val="00602EDB"/>
    <w:rsid w:val="00603B52"/>
    <w:rsid w:val="00606A2E"/>
    <w:rsid w:val="00610C91"/>
    <w:rsid w:val="00612770"/>
    <w:rsid w:val="0061466B"/>
    <w:rsid w:val="006150FA"/>
    <w:rsid w:val="00616106"/>
    <w:rsid w:val="00617FF2"/>
    <w:rsid w:val="00622E48"/>
    <w:rsid w:val="00623540"/>
    <w:rsid w:val="006244A6"/>
    <w:rsid w:val="006259A1"/>
    <w:rsid w:val="00626F12"/>
    <w:rsid w:val="00627F6A"/>
    <w:rsid w:val="00631D6A"/>
    <w:rsid w:val="00632D64"/>
    <w:rsid w:val="00633A3A"/>
    <w:rsid w:val="006354A8"/>
    <w:rsid w:val="00635CF3"/>
    <w:rsid w:val="00642E0D"/>
    <w:rsid w:val="00644B67"/>
    <w:rsid w:val="00646245"/>
    <w:rsid w:val="0064731A"/>
    <w:rsid w:val="00647400"/>
    <w:rsid w:val="00653041"/>
    <w:rsid w:val="006530D3"/>
    <w:rsid w:val="00655506"/>
    <w:rsid w:val="006578E9"/>
    <w:rsid w:val="00661F68"/>
    <w:rsid w:val="006640BB"/>
    <w:rsid w:val="006707EE"/>
    <w:rsid w:val="006722D3"/>
    <w:rsid w:val="00672E73"/>
    <w:rsid w:val="00672EAA"/>
    <w:rsid w:val="00673839"/>
    <w:rsid w:val="00673EA2"/>
    <w:rsid w:val="006741CD"/>
    <w:rsid w:val="00676321"/>
    <w:rsid w:val="00676524"/>
    <w:rsid w:val="00676892"/>
    <w:rsid w:val="00680BBB"/>
    <w:rsid w:val="006810D8"/>
    <w:rsid w:val="006827F9"/>
    <w:rsid w:val="00682EFF"/>
    <w:rsid w:val="00682F7E"/>
    <w:rsid w:val="00686CC0"/>
    <w:rsid w:val="00693236"/>
    <w:rsid w:val="00693514"/>
    <w:rsid w:val="006967B3"/>
    <w:rsid w:val="00696BA1"/>
    <w:rsid w:val="006A1045"/>
    <w:rsid w:val="006A29CE"/>
    <w:rsid w:val="006A6505"/>
    <w:rsid w:val="006A6DAB"/>
    <w:rsid w:val="006A7939"/>
    <w:rsid w:val="006B0458"/>
    <w:rsid w:val="006B407D"/>
    <w:rsid w:val="006B41B1"/>
    <w:rsid w:val="006B4E9B"/>
    <w:rsid w:val="006B774E"/>
    <w:rsid w:val="006D0B9B"/>
    <w:rsid w:val="006D4CB4"/>
    <w:rsid w:val="006D72E7"/>
    <w:rsid w:val="006E2325"/>
    <w:rsid w:val="006E27FD"/>
    <w:rsid w:val="006E32CB"/>
    <w:rsid w:val="006E507F"/>
    <w:rsid w:val="006E60DC"/>
    <w:rsid w:val="006F232D"/>
    <w:rsid w:val="006F3324"/>
    <w:rsid w:val="006F6AEB"/>
    <w:rsid w:val="006F70FD"/>
    <w:rsid w:val="00701F16"/>
    <w:rsid w:val="007045AE"/>
    <w:rsid w:val="00704664"/>
    <w:rsid w:val="00705F83"/>
    <w:rsid w:val="0071017B"/>
    <w:rsid w:val="00711CEA"/>
    <w:rsid w:val="00714C95"/>
    <w:rsid w:val="00716F4E"/>
    <w:rsid w:val="007177CE"/>
    <w:rsid w:val="0072362C"/>
    <w:rsid w:val="00730240"/>
    <w:rsid w:val="00733590"/>
    <w:rsid w:val="00734168"/>
    <w:rsid w:val="00735EF1"/>
    <w:rsid w:val="007375AA"/>
    <w:rsid w:val="00737F4B"/>
    <w:rsid w:val="0074276C"/>
    <w:rsid w:val="00742A13"/>
    <w:rsid w:val="007444D2"/>
    <w:rsid w:val="00746B42"/>
    <w:rsid w:val="00746EEE"/>
    <w:rsid w:val="007476A3"/>
    <w:rsid w:val="00751218"/>
    <w:rsid w:val="00751CDA"/>
    <w:rsid w:val="007560B4"/>
    <w:rsid w:val="0076282B"/>
    <w:rsid w:val="00764FC2"/>
    <w:rsid w:val="0077002F"/>
    <w:rsid w:val="00770404"/>
    <w:rsid w:val="007721E6"/>
    <w:rsid w:val="00774CA3"/>
    <w:rsid w:val="0077606D"/>
    <w:rsid w:val="00776F54"/>
    <w:rsid w:val="00777482"/>
    <w:rsid w:val="00780C83"/>
    <w:rsid w:val="007831DB"/>
    <w:rsid w:val="00786AED"/>
    <w:rsid w:val="00791196"/>
    <w:rsid w:val="007933BF"/>
    <w:rsid w:val="007A05E4"/>
    <w:rsid w:val="007A3108"/>
    <w:rsid w:val="007A33CA"/>
    <w:rsid w:val="007A3763"/>
    <w:rsid w:val="007A3F18"/>
    <w:rsid w:val="007A5784"/>
    <w:rsid w:val="007A5DB0"/>
    <w:rsid w:val="007A722E"/>
    <w:rsid w:val="007B0223"/>
    <w:rsid w:val="007B0B32"/>
    <w:rsid w:val="007B1A60"/>
    <w:rsid w:val="007B2334"/>
    <w:rsid w:val="007B7659"/>
    <w:rsid w:val="007C2BA8"/>
    <w:rsid w:val="007C4B16"/>
    <w:rsid w:val="007C62F4"/>
    <w:rsid w:val="007C647A"/>
    <w:rsid w:val="007C6A20"/>
    <w:rsid w:val="007C6C4F"/>
    <w:rsid w:val="007C7535"/>
    <w:rsid w:val="007D0577"/>
    <w:rsid w:val="007D13C7"/>
    <w:rsid w:val="007D2CC3"/>
    <w:rsid w:val="007D508A"/>
    <w:rsid w:val="007D557D"/>
    <w:rsid w:val="007D5E6D"/>
    <w:rsid w:val="007D62F0"/>
    <w:rsid w:val="007D7744"/>
    <w:rsid w:val="007E021D"/>
    <w:rsid w:val="007E04F2"/>
    <w:rsid w:val="007E2D97"/>
    <w:rsid w:val="007E2EE1"/>
    <w:rsid w:val="007E5D39"/>
    <w:rsid w:val="007E65B5"/>
    <w:rsid w:val="007E78B4"/>
    <w:rsid w:val="007F1B89"/>
    <w:rsid w:val="007F1BF8"/>
    <w:rsid w:val="007F2819"/>
    <w:rsid w:val="007F3372"/>
    <w:rsid w:val="007F3471"/>
    <w:rsid w:val="007F6BC1"/>
    <w:rsid w:val="008010A7"/>
    <w:rsid w:val="0080760A"/>
    <w:rsid w:val="0081283B"/>
    <w:rsid w:val="00813DB0"/>
    <w:rsid w:val="00814924"/>
    <w:rsid w:val="00815AE6"/>
    <w:rsid w:val="00817B8F"/>
    <w:rsid w:val="00817D76"/>
    <w:rsid w:val="00821639"/>
    <w:rsid w:val="008216DA"/>
    <w:rsid w:val="00821D6B"/>
    <w:rsid w:val="00823786"/>
    <w:rsid w:val="00823DDC"/>
    <w:rsid w:val="00824ACC"/>
    <w:rsid w:val="008253AA"/>
    <w:rsid w:val="00825CB4"/>
    <w:rsid w:val="008265D9"/>
    <w:rsid w:val="00830728"/>
    <w:rsid w:val="00830A62"/>
    <w:rsid w:val="00830B6B"/>
    <w:rsid w:val="00832375"/>
    <w:rsid w:val="00832AC6"/>
    <w:rsid w:val="008341F9"/>
    <w:rsid w:val="008366CC"/>
    <w:rsid w:val="00836D0F"/>
    <w:rsid w:val="008418AF"/>
    <w:rsid w:val="00841B9A"/>
    <w:rsid w:val="00842B55"/>
    <w:rsid w:val="00842C84"/>
    <w:rsid w:val="008432E1"/>
    <w:rsid w:val="00845877"/>
    <w:rsid w:val="00847A83"/>
    <w:rsid w:val="008506C3"/>
    <w:rsid w:val="00851831"/>
    <w:rsid w:val="00851BF1"/>
    <w:rsid w:val="00852953"/>
    <w:rsid w:val="0085461C"/>
    <w:rsid w:val="00855C47"/>
    <w:rsid w:val="0085678A"/>
    <w:rsid w:val="0086141E"/>
    <w:rsid w:val="00864A3E"/>
    <w:rsid w:val="00867E7D"/>
    <w:rsid w:val="00870091"/>
    <w:rsid w:val="00870A29"/>
    <w:rsid w:val="00870EC8"/>
    <w:rsid w:val="00872B01"/>
    <w:rsid w:val="00874499"/>
    <w:rsid w:val="008771BA"/>
    <w:rsid w:val="00880D19"/>
    <w:rsid w:val="008822BE"/>
    <w:rsid w:val="00884AA0"/>
    <w:rsid w:val="00885475"/>
    <w:rsid w:val="00890571"/>
    <w:rsid w:val="008950A5"/>
    <w:rsid w:val="0089629B"/>
    <w:rsid w:val="008964DD"/>
    <w:rsid w:val="00896504"/>
    <w:rsid w:val="0089657D"/>
    <w:rsid w:val="00896FA6"/>
    <w:rsid w:val="008970BC"/>
    <w:rsid w:val="00897150"/>
    <w:rsid w:val="00897BB5"/>
    <w:rsid w:val="008A0810"/>
    <w:rsid w:val="008A133A"/>
    <w:rsid w:val="008A1467"/>
    <w:rsid w:val="008A1C69"/>
    <w:rsid w:val="008A29D9"/>
    <w:rsid w:val="008A305E"/>
    <w:rsid w:val="008A444F"/>
    <w:rsid w:val="008A5884"/>
    <w:rsid w:val="008A71C6"/>
    <w:rsid w:val="008B47DE"/>
    <w:rsid w:val="008B5357"/>
    <w:rsid w:val="008C1B14"/>
    <w:rsid w:val="008C3586"/>
    <w:rsid w:val="008C5B6C"/>
    <w:rsid w:val="008C70A6"/>
    <w:rsid w:val="008D0AF2"/>
    <w:rsid w:val="008D1D9F"/>
    <w:rsid w:val="008D2133"/>
    <w:rsid w:val="008D42B7"/>
    <w:rsid w:val="008D5337"/>
    <w:rsid w:val="008D5881"/>
    <w:rsid w:val="008E1D5F"/>
    <w:rsid w:val="008E21B5"/>
    <w:rsid w:val="008E4497"/>
    <w:rsid w:val="008E5249"/>
    <w:rsid w:val="008E5636"/>
    <w:rsid w:val="008F0277"/>
    <w:rsid w:val="008F1AD2"/>
    <w:rsid w:val="008F2202"/>
    <w:rsid w:val="008F258C"/>
    <w:rsid w:val="008F7E9C"/>
    <w:rsid w:val="00904FC2"/>
    <w:rsid w:val="0091191A"/>
    <w:rsid w:val="00911AAA"/>
    <w:rsid w:val="009150AE"/>
    <w:rsid w:val="009175E9"/>
    <w:rsid w:val="00920AD0"/>
    <w:rsid w:val="00921AA0"/>
    <w:rsid w:val="00921C1F"/>
    <w:rsid w:val="00924EDA"/>
    <w:rsid w:val="00927B3E"/>
    <w:rsid w:val="00931550"/>
    <w:rsid w:val="00934D1D"/>
    <w:rsid w:val="0093697A"/>
    <w:rsid w:val="009373EA"/>
    <w:rsid w:val="00937D35"/>
    <w:rsid w:val="00940417"/>
    <w:rsid w:val="009412E5"/>
    <w:rsid w:val="00942031"/>
    <w:rsid w:val="009426D2"/>
    <w:rsid w:val="0094292C"/>
    <w:rsid w:val="0094578C"/>
    <w:rsid w:val="00953DF1"/>
    <w:rsid w:val="009547A5"/>
    <w:rsid w:val="00955397"/>
    <w:rsid w:val="00957251"/>
    <w:rsid w:val="00957A4F"/>
    <w:rsid w:val="00962D43"/>
    <w:rsid w:val="00963D75"/>
    <w:rsid w:val="00965730"/>
    <w:rsid w:val="00965ACA"/>
    <w:rsid w:val="009669C3"/>
    <w:rsid w:val="00970970"/>
    <w:rsid w:val="00971FC1"/>
    <w:rsid w:val="009732D7"/>
    <w:rsid w:val="00973FA0"/>
    <w:rsid w:val="00980819"/>
    <w:rsid w:val="00983DF2"/>
    <w:rsid w:val="00986D3A"/>
    <w:rsid w:val="0099129F"/>
    <w:rsid w:val="00991F52"/>
    <w:rsid w:val="0099253F"/>
    <w:rsid w:val="009937CC"/>
    <w:rsid w:val="00995D37"/>
    <w:rsid w:val="009A1445"/>
    <w:rsid w:val="009A26E2"/>
    <w:rsid w:val="009A6DBB"/>
    <w:rsid w:val="009B077B"/>
    <w:rsid w:val="009B1A78"/>
    <w:rsid w:val="009B32F1"/>
    <w:rsid w:val="009B3C94"/>
    <w:rsid w:val="009B666F"/>
    <w:rsid w:val="009B7E69"/>
    <w:rsid w:val="009C58F3"/>
    <w:rsid w:val="009C60E1"/>
    <w:rsid w:val="009D2325"/>
    <w:rsid w:val="009D570C"/>
    <w:rsid w:val="009E051D"/>
    <w:rsid w:val="009E0C83"/>
    <w:rsid w:val="009E1B2E"/>
    <w:rsid w:val="009E1D29"/>
    <w:rsid w:val="009E34FD"/>
    <w:rsid w:val="009E3A3D"/>
    <w:rsid w:val="009F2CF9"/>
    <w:rsid w:val="009F35B3"/>
    <w:rsid w:val="009F5FF9"/>
    <w:rsid w:val="00A05695"/>
    <w:rsid w:val="00A110BF"/>
    <w:rsid w:val="00A12F4A"/>
    <w:rsid w:val="00A1348C"/>
    <w:rsid w:val="00A13E09"/>
    <w:rsid w:val="00A221B2"/>
    <w:rsid w:val="00A22934"/>
    <w:rsid w:val="00A257CA"/>
    <w:rsid w:val="00A258A4"/>
    <w:rsid w:val="00A26E5A"/>
    <w:rsid w:val="00A27BDF"/>
    <w:rsid w:val="00A35627"/>
    <w:rsid w:val="00A36FA0"/>
    <w:rsid w:val="00A373B5"/>
    <w:rsid w:val="00A37E65"/>
    <w:rsid w:val="00A4232E"/>
    <w:rsid w:val="00A43ED8"/>
    <w:rsid w:val="00A44DF2"/>
    <w:rsid w:val="00A45C8F"/>
    <w:rsid w:val="00A4700E"/>
    <w:rsid w:val="00A476E1"/>
    <w:rsid w:val="00A5147A"/>
    <w:rsid w:val="00A533AC"/>
    <w:rsid w:val="00A53672"/>
    <w:rsid w:val="00A556A9"/>
    <w:rsid w:val="00A568AC"/>
    <w:rsid w:val="00A60A50"/>
    <w:rsid w:val="00A617CE"/>
    <w:rsid w:val="00A65E5E"/>
    <w:rsid w:val="00A660F3"/>
    <w:rsid w:val="00A73BA6"/>
    <w:rsid w:val="00A7550E"/>
    <w:rsid w:val="00A77BE5"/>
    <w:rsid w:val="00A800C3"/>
    <w:rsid w:val="00A82F4A"/>
    <w:rsid w:val="00A83B21"/>
    <w:rsid w:val="00A83CC9"/>
    <w:rsid w:val="00A84B09"/>
    <w:rsid w:val="00A85426"/>
    <w:rsid w:val="00A854D9"/>
    <w:rsid w:val="00A857F0"/>
    <w:rsid w:val="00A86FB6"/>
    <w:rsid w:val="00A87EA9"/>
    <w:rsid w:val="00AA044F"/>
    <w:rsid w:val="00AA0506"/>
    <w:rsid w:val="00AA1DB1"/>
    <w:rsid w:val="00AA4A52"/>
    <w:rsid w:val="00AA4AC6"/>
    <w:rsid w:val="00AA5EAF"/>
    <w:rsid w:val="00AA780F"/>
    <w:rsid w:val="00AA786C"/>
    <w:rsid w:val="00AA7E87"/>
    <w:rsid w:val="00AB0D32"/>
    <w:rsid w:val="00AB2561"/>
    <w:rsid w:val="00AB4DF9"/>
    <w:rsid w:val="00AB53C9"/>
    <w:rsid w:val="00AB7BC0"/>
    <w:rsid w:val="00AC02DC"/>
    <w:rsid w:val="00AC163B"/>
    <w:rsid w:val="00AC50D0"/>
    <w:rsid w:val="00AC6DA3"/>
    <w:rsid w:val="00AD072B"/>
    <w:rsid w:val="00AD2899"/>
    <w:rsid w:val="00AD4FEB"/>
    <w:rsid w:val="00AD5B45"/>
    <w:rsid w:val="00AD6E33"/>
    <w:rsid w:val="00AE0487"/>
    <w:rsid w:val="00AE05E5"/>
    <w:rsid w:val="00AE4BF7"/>
    <w:rsid w:val="00AE56E1"/>
    <w:rsid w:val="00AF1783"/>
    <w:rsid w:val="00AF1996"/>
    <w:rsid w:val="00AF4F5B"/>
    <w:rsid w:val="00AF61F8"/>
    <w:rsid w:val="00AF73B1"/>
    <w:rsid w:val="00B01045"/>
    <w:rsid w:val="00B04074"/>
    <w:rsid w:val="00B04904"/>
    <w:rsid w:val="00B05483"/>
    <w:rsid w:val="00B05648"/>
    <w:rsid w:val="00B11436"/>
    <w:rsid w:val="00B124B8"/>
    <w:rsid w:val="00B1276D"/>
    <w:rsid w:val="00B127F6"/>
    <w:rsid w:val="00B142C5"/>
    <w:rsid w:val="00B14DF6"/>
    <w:rsid w:val="00B16688"/>
    <w:rsid w:val="00B17068"/>
    <w:rsid w:val="00B17980"/>
    <w:rsid w:val="00B200CB"/>
    <w:rsid w:val="00B2136C"/>
    <w:rsid w:val="00B21ADD"/>
    <w:rsid w:val="00B237FE"/>
    <w:rsid w:val="00B24741"/>
    <w:rsid w:val="00B24CE9"/>
    <w:rsid w:val="00B27A4D"/>
    <w:rsid w:val="00B3003F"/>
    <w:rsid w:val="00B31428"/>
    <w:rsid w:val="00B31894"/>
    <w:rsid w:val="00B3200A"/>
    <w:rsid w:val="00B34C96"/>
    <w:rsid w:val="00B350C6"/>
    <w:rsid w:val="00B35CCC"/>
    <w:rsid w:val="00B42CAF"/>
    <w:rsid w:val="00B43128"/>
    <w:rsid w:val="00B4466C"/>
    <w:rsid w:val="00B45FF6"/>
    <w:rsid w:val="00B467F3"/>
    <w:rsid w:val="00B46BBA"/>
    <w:rsid w:val="00B478BB"/>
    <w:rsid w:val="00B50222"/>
    <w:rsid w:val="00B53BF6"/>
    <w:rsid w:val="00B55420"/>
    <w:rsid w:val="00B569C8"/>
    <w:rsid w:val="00B632F6"/>
    <w:rsid w:val="00B63BBD"/>
    <w:rsid w:val="00B65BF3"/>
    <w:rsid w:val="00B66D95"/>
    <w:rsid w:val="00B67A6F"/>
    <w:rsid w:val="00B711C1"/>
    <w:rsid w:val="00B75754"/>
    <w:rsid w:val="00B757CB"/>
    <w:rsid w:val="00B75930"/>
    <w:rsid w:val="00B779A7"/>
    <w:rsid w:val="00B84F9E"/>
    <w:rsid w:val="00B905DC"/>
    <w:rsid w:val="00B91B95"/>
    <w:rsid w:val="00B91DF0"/>
    <w:rsid w:val="00B931D0"/>
    <w:rsid w:val="00B945D4"/>
    <w:rsid w:val="00B96532"/>
    <w:rsid w:val="00B96A27"/>
    <w:rsid w:val="00BA3555"/>
    <w:rsid w:val="00BA4BFB"/>
    <w:rsid w:val="00BA742D"/>
    <w:rsid w:val="00BA76DF"/>
    <w:rsid w:val="00BB1E2D"/>
    <w:rsid w:val="00BB5DB3"/>
    <w:rsid w:val="00BB63E6"/>
    <w:rsid w:val="00BB66EC"/>
    <w:rsid w:val="00BC3575"/>
    <w:rsid w:val="00BC467A"/>
    <w:rsid w:val="00BC4856"/>
    <w:rsid w:val="00BC74DF"/>
    <w:rsid w:val="00BD1669"/>
    <w:rsid w:val="00BD4EE7"/>
    <w:rsid w:val="00BD5F08"/>
    <w:rsid w:val="00BE2DF4"/>
    <w:rsid w:val="00BF2D07"/>
    <w:rsid w:val="00BF3386"/>
    <w:rsid w:val="00BF3708"/>
    <w:rsid w:val="00BF3A66"/>
    <w:rsid w:val="00BF518C"/>
    <w:rsid w:val="00BF747F"/>
    <w:rsid w:val="00C065DF"/>
    <w:rsid w:val="00C07C73"/>
    <w:rsid w:val="00C200B5"/>
    <w:rsid w:val="00C20D61"/>
    <w:rsid w:val="00C2247D"/>
    <w:rsid w:val="00C22D0F"/>
    <w:rsid w:val="00C24813"/>
    <w:rsid w:val="00C304E1"/>
    <w:rsid w:val="00C31049"/>
    <w:rsid w:val="00C33372"/>
    <w:rsid w:val="00C33DC8"/>
    <w:rsid w:val="00C34E9F"/>
    <w:rsid w:val="00C36327"/>
    <w:rsid w:val="00C363AC"/>
    <w:rsid w:val="00C37904"/>
    <w:rsid w:val="00C42552"/>
    <w:rsid w:val="00C44B83"/>
    <w:rsid w:val="00C464A0"/>
    <w:rsid w:val="00C46E41"/>
    <w:rsid w:val="00C47849"/>
    <w:rsid w:val="00C52B8B"/>
    <w:rsid w:val="00C52E48"/>
    <w:rsid w:val="00C56D9C"/>
    <w:rsid w:val="00C60DC8"/>
    <w:rsid w:val="00C61B87"/>
    <w:rsid w:val="00C6367B"/>
    <w:rsid w:val="00C6783B"/>
    <w:rsid w:val="00C7011B"/>
    <w:rsid w:val="00C70E0E"/>
    <w:rsid w:val="00C71851"/>
    <w:rsid w:val="00C74CC4"/>
    <w:rsid w:val="00C75E0D"/>
    <w:rsid w:val="00C767AA"/>
    <w:rsid w:val="00C82E72"/>
    <w:rsid w:val="00C83686"/>
    <w:rsid w:val="00C83D89"/>
    <w:rsid w:val="00C848F1"/>
    <w:rsid w:val="00C857C2"/>
    <w:rsid w:val="00C86031"/>
    <w:rsid w:val="00C86F4F"/>
    <w:rsid w:val="00C8784F"/>
    <w:rsid w:val="00C942A5"/>
    <w:rsid w:val="00C94654"/>
    <w:rsid w:val="00C94EC8"/>
    <w:rsid w:val="00CA06B3"/>
    <w:rsid w:val="00CA2E17"/>
    <w:rsid w:val="00CA32F8"/>
    <w:rsid w:val="00CA3956"/>
    <w:rsid w:val="00CA4D38"/>
    <w:rsid w:val="00CA649F"/>
    <w:rsid w:val="00CB03DB"/>
    <w:rsid w:val="00CB1963"/>
    <w:rsid w:val="00CB1FB0"/>
    <w:rsid w:val="00CB5A3C"/>
    <w:rsid w:val="00CC1B4E"/>
    <w:rsid w:val="00CC3487"/>
    <w:rsid w:val="00CD2630"/>
    <w:rsid w:val="00CD4068"/>
    <w:rsid w:val="00CE233D"/>
    <w:rsid w:val="00CE4D51"/>
    <w:rsid w:val="00CE7504"/>
    <w:rsid w:val="00CF1589"/>
    <w:rsid w:val="00CF1C79"/>
    <w:rsid w:val="00CF22F6"/>
    <w:rsid w:val="00CF4C6B"/>
    <w:rsid w:val="00CF6C4F"/>
    <w:rsid w:val="00CF6EA2"/>
    <w:rsid w:val="00D00A1A"/>
    <w:rsid w:val="00D01394"/>
    <w:rsid w:val="00D0256D"/>
    <w:rsid w:val="00D03FF6"/>
    <w:rsid w:val="00D04007"/>
    <w:rsid w:val="00D06F60"/>
    <w:rsid w:val="00D06FFC"/>
    <w:rsid w:val="00D0756C"/>
    <w:rsid w:val="00D11C87"/>
    <w:rsid w:val="00D127CE"/>
    <w:rsid w:val="00D15FD1"/>
    <w:rsid w:val="00D160E5"/>
    <w:rsid w:val="00D16154"/>
    <w:rsid w:val="00D21079"/>
    <w:rsid w:val="00D2368D"/>
    <w:rsid w:val="00D27629"/>
    <w:rsid w:val="00D2776E"/>
    <w:rsid w:val="00D27D3D"/>
    <w:rsid w:val="00D27F6D"/>
    <w:rsid w:val="00D309BB"/>
    <w:rsid w:val="00D30F0A"/>
    <w:rsid w:val="00D3334A"/>
    <w:rsid w:val="00D3475C"/>
    <w:rsid w:val="00D36FB3"/>
    <w:rsid w:val="00D3799A"/>
    <w:rsid w:val="00D412CB"/>
    <w:rsid w:val="00D448A7"/>
    <w:rsid w:val="00D45871"/>
    <w:rsid w:val="00D566BF"/>
    <w:rsid w:val="00D56A44"/>
    <w:rsid w:val="00D5773F"/>
    <w:rsid w:val="00D63E86"/>
    <w:rsid w:val="00D64FE9"/>
    <w:rsid w:val="00D6758B"/>
    <w:rsid w:val="00D716F0"/>
    <w:rsid w:val="00D71C69"/>
    <w:rsid w:val="00D749D6"/>
    <w:rsid w:val="00D76800"/>
    <w:rsid w:val="00D76949"/>
    <w:rsid w:val="00D82639"/>
    <w:rsid w:val="00D840DE"/>
    <w:rsid w:val="00D844BD"/>
    <w:rsid w:val="00D85032"/>
    <w:rsid w:val="00D85C6B"/>
    <w:rsid w:val="00D96AAB"/>
    <w:rsid w:val="00DA0111"/>
    <w:rsid w:val="00DA2E2F"/>
    <w:rsid w:val="00DA36F7"/>
    <w:rsid w:val="00DA722A"/>
    <w:rsid w:val="00DB299C"/>
    <w:rsid w:val="00DB36BD"/>
    <w:rsid w:val="00DB4A90"/>
    <w:rsid w:val="00DB79D2"/>
    <w:rsid w:val="00DC7598"/>
    <w:rsid w:val="00DD0553"/>
    <w:rsid w:val="00DD0A49"/>
    <w:rsid w:val="00DD11F3"/>
    <w:rsid w:val="00DD5249"/>
    <w:rsid w:val="00DD7872"/>
    <w:rsid w:val="00DD7E18"/>
    <w:rsid w:val="00DE0151"/>
    <w:rsid w:val="00DE2AB2"/>
    <w:rsid w:val="00DE4895"/>
    <w:rsid w:val="00DE587F"/>
    <w:rsid w:val="00DE709C"/>
    <w:rsid w:val="00DE70F6"/>
    <w:rsid w:val="00DE7990"/>
    <w:rsid w:val="00DF0411"/>
    <w:rsid w:val="00DF41B6"/>
    <w:rsid w:val="00DF72F9"/>
    <w:rsid w:val="00E00019"/>
    <w:rsid w:val="00E00325"/>
    <w:rsid w:val="00E02094"/>
    <w:rsid w:val="00E0648E"/>
    <w:rsid w:val="00E10B0C"/>
    <w:rsid w:val="00E11D5F"/>
    <w:rsid w:val="00E15ECD"/>
    <w:rsid w:val="00E20DBC"/>
    <w:rsid w:val="00E23111"/>
    <w:rsid w:val="00E24E0D"/>
    <w:rsid w:val="00E2633D"/>
    <w:rsid w:val="00E26A29"/>
    <w:rsid w:val="00E32710"/>
    <w:rsid w:val="00E337AA"/>
    <w:rsid w:val="00E339D1"/>
    <w:rsid w:val="00E339FE"/>
    <w:rsid w:val="00E35508"/>
    <w:rsid w:val="00E3744B"/>
    <w:rsid w:val="00E41597"/>
    <w:rsid w:val="00E41886"/>
    <w:rsid w:val="00E41A4E"/>
    <w:rsid w:val="00E41BCF"/>
    <w:rsid w:val="00E41D8D"/>
    <w:rsid w:val="00E42616"/>
    <w:rsid w:val="00E42D75"/>
    <w:rsid w:val="00E4409B"/>
    <w:rsid w:val="00E443F7"/>
    <w:rsid w:val="00E44E48"/>
    <w:rsid w:val="00E45E75"/>
    <w:rsid w:val="00E468DF"/>
    <w:rsid w:val="00E50DAC"/>
    <w:rsid w:val="00E51A55"/>
    <w:rsid w:val="00E53EC2"/>
    <w:rsid w:val="00E57A66"/>
    <w:rsid w:val="00E6334E"/>
    <w:rsid w:val="00E636D7"/>
    <w:rsid w:val="00E64802"/>
    <w:rsid w:val="00E67B9B"/>
    <w:rsid w:val="00E70C94"/>
    <w:rsid w:val="00E724EC"/>
    <w:rsid w:val="00E747A5"/>
    <w:rsid w:val="00E75A80"/>
    <w:rsid w:val="00E833C8"/>
    <w:rsid w:val="00E840AC"/>
    <w:rsid w:val="00E85CC5"/>
    <w:rsid w:val="00E8605B"/>
    <w:rsid w:val="00E86F82"/>
    <w:rsid w:val="00E870DE"/>
    <w:rsid w:val="00E9023C"/>
    <w:rsid w:val="00E94BD9"/>
    <w:rsid w:val="00E96423"/>
    <w:rsid w:val="00EA0DC2"/>
    <w:rsid w:val="00EA496B"/>
    <w:rsid w:val="00EA6389"/>
    <w:rsid w:val="00EA69D7"/>
    <w:rsid w:val="00EB2615"/>
    <w:rsid w:val="00EB267E"/>
    <w:rsid w:val="00EB277F"/>
    <w:rsid w:val="00EB3977"/>
    <w:rsid w:val="00EB682B"/>
    <w:rsid w:val="00EB73F3"/>
    <w:rsid w:val="00EC4809"/>
    <w:rsid w:val="00EC4FF4"/>
    <w:rsid w:val="00EC565D"/>
    <w:rsid w:val="00ED46EE"/>
    <w:rsid w:val="00ED559A"/>
    <w:rsid w:val="00ED5D9D"/>
    <w:rsid w:val="00EE060B"/>
    <w:rsid w:val="00EE1965"/>
    <w:rsid w:val="00EE304A"/>
    <w:rsid w:val="00EE599A"/>
    <w:rsid w:val="00EE5ADC"/>
    <w:rsid w:val="00EE6DCC"/>
    <w:rsid w:val="00EE7073"/>
    <w:rsid w:val="00EF1055"/>
    <w:rsid w:val="00EF1E9A"/>
    <w:rsid w:val="00EF4C5F"/>
    <w:rsid w:val="00EF5240"/>
    <w:rsid w:val="00EF5C48"/>
    <w:rsid w:val="00F002BE"/>
    <w:rsid w:val="00F00694"/>
    <w:rsid w:val="00F015F9"/>
    <w:rsid w:val="00F01765"/>
    <w:rsid w:val="00F027CA"/>
    <w:rsid w:val="00F02D09"/>
    <w:rsid w:val="00F02E62"/>
    <w:rsid w:val="00F117B7"/>
    <w:rsid w:val="00F123FB"/>
    <w:rsid w:val="00F1304B"/>
    <w:rsid w:val="00F146B9"/>
    <w:rsid w:val="00F17C24"/>
    <w:rsid w:val="00F221AC"/>
    <w:rsid w:val="00F23191"/>
    <w:rsid w:val="00F234ED"/>
    <w:rsid w:val="00F24C54"/>
    <w:rsid w:val="00F26A3F"/>
    <w:rsid w:val="00F33A40"/>
    <w:rsid w:val="00F3417D"/>
    <w:rsid w:val="00F343EF"/>
    <w:rsid w:val="00F3441B"/>
    <w:rsid w:val="00F357E9"/>
    <w:rsid w:val="00F40346"/>
    <w:rsid w:val="00F403D9"/>
    <w:rsid w:val="00F435F7"/>
    <w:rsid w:val="00F463A2"/>
    <w:rsid w:val="00F47366"/>
    <w:rsid w:val="00F50345"/>
    <w:rsid w:val="00F50FF0"/>
    <w:rsid w:val="00F51899"/>
    <w:rsid w:val="00F52BDF"/>
    <w:rsid w:val="00F52D77"/>
    <w:rsid w:val="00F53CCE"/>
    <w:rsid w:val="00F610C8"/>
    <w:rsid w:val="00F6237E"/>
    <w:rsid w:val="00F673DE"/>
    <w:rsid w:val="00F70306"/>
    <w:rsid w:val="00F76F4F"/>
    <w:rsid w:val="00F77D35"/>
    <w:rsid w:val="00F81949"/>
    <w:rsid w:val="00F8412B"/>
    <w:rsid w:val="00F853AA"/>
    <w:rsid w:val="00F861BD"/>
    <w:rsid w:val="00F8677B"/>
    <w:rsid w:val="00F87209"/>
    <w:rsid w:val="00F87861"/>
    <w:rsid w:val="00F90ECE"/>
    <w:rsid w:val="00F91698"/>
    <w:rsid w:val="00F927A2"/>
    <w:rsid w:val="00F94F2A"/>
    <w:rsid w:val="00F9793F"/>
    <w:rsid w:val="00FA35C1"/>
    <w:rsid w:val="00FA651A"/>
    <w:rsid w:val="00FA6E1A"/>
    <w:rsid w:val="00FA6F11"/>
    <w:rsid w:val="00FB0BA8"/>
    <w:rsid w:val="00FB1350"/>
    <w:rsid w:val="00FB3098"/>
    <w:rsid w:val="00FB43AD"/>
    <w:rsid w:val="00FB5705"/>
    <w:rsid w:val="00FB7FDA"/>
    <w:rsid w:val="00FB7FE1"/>
    <w:rsid w:val="00FC05A4"/>
    <w:rsid w:val="00FC339B"/>
    <w:rsid w:val="00FC4293"/>
    <w:rsid w:val="00FC4BD4"/>
    <w:rsid w:val="00FC6247"/>
    <w:rsid w:val="00FD0B5A"/>
    <w:rsid w:val="00FD1445"/>
    <w:rsid w:val="00FD2453"/>
    <w:rsid w:val="00FD2747"/>
    <w:rsid w:val="00FD72DF"/>
    <w:rsid w:val="00FE1433"/>
    <w:rsid w:val="00FE3FD2"/>
    <w:rsid w:val="00FE6A14"/>
    <w:rsid w:val="00FE6D00"/>
    <w:rsid w:val="00FF27E1"/>
    <w:rsid w:val="00FF3F43"/>
    <w:rsid w:val="00FF6B1F"/>
    <w:rsid w:val="00FF71FA"/>
  </w:rsids>
  <m:mathPr>
    <m:mathFont m:val="Cambria Math"/>
    <m:brkBin m:val="before"/>
    <m:brkBinSub m:val="--"/>
    <m:smallFrac m:val="0"/>
    <m:dispDef/>
    <m:lMargin m:val="0"/>
    <m:rMargin m:val="0"/>
    <m:defJc m:val="centerGroup"/>
    <m:wrapIndent m:val="1440"/>
    <m:intLim m:val="subSup"/>
    <m:naryLim m:val="undOvr"/>
  </m:mathPr>
  <w:themeFontLang w:val="hu-HU"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A2E0A36"/>
  <w15:docId w15:val="{3006200F-14C4-4FCF-B98E-CCFB475F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A06B3"/>
    <w:pPr>
      <w:overflowPunct w:val="0"/>
      <w:autoSpaceDE w:val="0"/>
      <w:autoSpaceDN w:val="0"/>
      <w:adjustRightInd w:val="0"/>
      <w:textAlignment w:val="baseline"/>
    </w:pPr>
    <w:rPr>
      <w:rFonts w:ascii="Times New Roman" w:eastAsia="Times New Roman" w:hAnsi="Times New Roman"/>
      <w:sz w:val="26"/>
    </w:rPr>
  </w:style>
  <w:style w:type="paragraph" w:styleId="Cmsor1">
    <w:name w:val="heading 1"/>
    <w:basedOn w:val="Norml"/>
    <w:next w:val="Norml"/>
    <w:link w:val="Cmsor1Char"/>
    <w:uiPriority w:val="99"/>
    <w:qFormat/>
    <w:rsid w:val="00CA06B3"/>
    <w:pPr>
      <w:keepNext/>
      <w:spacing w:before="240" w:after="60"/>
      <w:outlineLvl w:val="0"/>
    </w:pPr>
    <w:rPr>
      <w:rFonts w:ascii="Arial" w:eastAsia="Calibri" w:hAnsi="Arial"/>
      <w:b/>
      <w:kern w:val="28"/>
      <w:sz w:val="20"/>
    </w:rPr>
  </w:style>
  <w:style w:type="paragraph" w:styleId="Cmsor2">
    <w:name w:val="heading 2"/>
    <w:basedOn w:val="Norml"/>
    <w:next w:val="Norml"/>
    <w:link w:val="Cmsor2Char"/>
    <w:semiHidden/>
    <w:unhideWhenUsed/>
    <w:qFormat/>
    <w:locked/>
    <w:rsid w:val="000C4C30"/>
    <w:pPr>
      <w:keepNext/>
      <w:keepLines/>
      <w:spacing w:before="200"/>
      <w:outlineLvl w:val="1"/>
    </w:pPr>
    <w:rPr>
      <w:rFonts w:asciiTheme="majorHAnsi" w:eastAsiaTheme="majorEastAsia" w:hAnsiTheme="majorHAnsi" w:cstheme="majorBidi"/>
      <w:b/>
      <w:bCs/>
      <w:color w:val="4F81BD" w:themeColor="accent1"/>
      <w:szCs w:val="26"/>
    </w:rPr>
  </w:style>
  <w:style w:type="paragraph" w:styleId="Cmsor4">
    <w:name w:val="heading 4"/>
    <w:basedOn w:val="Norml"/>
    <w:next w:val="Norml"/>
    <w:link w:val="Cmsor4Char"/>
    <w:uiPriority w:val="99"/>
    <w:qFormat/>
    <w:rsid w:val="00CA06B3"/>
    <w:pPr>
      <w:keepNext/>
      <w:spacing w:before="240" w:after="60"/>
      <w:outlineLvl w:val="3"/>
    </w:pPr>
    <w:rPr>
      <w:rFonts w:eastAsia="Calibri"/>
      <w:b/>
      <w:i/>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CA06B3"/>
    <w:rPr>
      <w:rFonts w:ascii="Arial" w:hAnsi="Arial"/>
      <w:b/>
      <w:kern w:val="28"/>
      <w:sz w:val="20"/>
      <w:lang w:eastAsia="hu-HU"/>
    </w:rPr>
  </w:style>
  <w:style w:type="character" w:customStyle="1" w:styleId="Cmsor4Char">
    <w:name w:val="Címsor 4 Char"/>
    <w:link w:val="Cmsor4"/>
    <w:uiPriority w:val="99"/>
    <w:locked/>
    <w:rsid w:val="00CA06B3"/>
    <w:rPr>
      <w:rFonts w:ascii="Times New Roman" w:hAnsi="Times New Roman"/>
      <w:b/>
      <w:i/>
      <w:sz w:val="20"/>
      <w:lang w:eastAsia="hu-HU"/>
    </w:rPr>
  </w:style>
  <w:style w:type="paragraph" w:styleId="Szvegtrzs2">
    <w:name w:val="Body Text 2"/>
    <w:basedOn w:val="Norml"/>
    <w:link w:val="Szvegtrzs2Char"/>
    <w:uiPriority w:val="99"/>
    <w:rsid w:val="00CA06B3"/>
    <w:pPr>
      <w:overflowPunct/>
      <w:autoSpaceDE/>
      <w:autoSpaceDN/>
      <w:adjustRightInd/>
      <w:spacing w:before="240" w:after="240"/>
      <w:jc w:val="center"/>
      <w:textAlignment w:val="auto"/>
    </w:pPr>
    <w:rPr>
      <w:rFonts w:eastAsia="Calibri"/>
      <w:b/>
      <w:sz w:val="24"/>
      <w:szCs w:val="24"/>
    </w:rPr>
  </w:style>
  <w:style w:type="character" w:customStyle="1" w:styleId="Szvegtrzs2Char">
    <w:name w:val="Szövegtörzs 2 Char"/>
    <w:link w:val="Szvegtrzs2"/>
    <w:uiPriority w:val="99"/>
    <w:locked/>
    <w:rsid w:val="00CA06B3"/>
    <w:rPr>
      <w:rFonts w:ascii="Times New Roman" w:hAnsi="Times New Roman"/>
      <w:b/>
      <w:sz w:val="24"/>
      <w:lang w:eastAsia="hu-HU"/>
    </w:rPr>
  </w:style>
  <w:style w:type="paragraph" w:styleId="lfej">
    <w:name w:val="header"/>
    <w:basedOn w:val="Norml"/>
    <w:link w:val="lfejChar"/>
    <w:uiPriority w:val="99"/>
    <w:rsid w:val="00CA06B3"/>
    <w:pPr>
      <w:tabs>
        <w:tab w:val="center" w:pos="4536"/>
        <w:tab w:val="right" w:pos="9072"/>
      </w:tabs>
    </w:pPr>
    <w:rPr>
      <w:rFonts w:eastAsia="Calibri"/>
      <w:sz w:val="20"/>
    </w:rPr>
  </w:style>
  <w:style w:type="character" w:customStyle="1" w:styleId="lfejChar">
    <w:name w:val="Élőfej Char"/>
    <w:link w:val="lfej"/>
    <w:uiPriority w:val="99"/>
    <w:locked/>
    <w:rsid w:val="00CA06B3"/>
    <w:rPr>
      <w:rFonts w:ascii="Times New Roman" w:hAnsi="Times New Roman"/>
      <w:sz w:val="20"/>
      <w:lang w:eastAsia="hu-HU"/>
    </w:rPr>
  </w:style>
  <w:style w:type="paragraph" w:styleId="Szvegtrzs">
    <w:name w:val="Body Text"/>
    <w:basedOn w:val="Norml"/>
    <w:link w:val="SzvegtrzsChar"/>
    <w:uiPriority w:val="99"/>
    <w:rsid w:val="00CA06B3"/>
    <w:pPr>
      <w:spacing w:after="120"/>
    </w:pPr>
    <w:rPr>
      <w:rFonts w:eastAsia="Calibri"/>
      <w:sz w:val="20"/>
    </w:rPr>
  </w:style>
  <w:style w:type="character" w:customStyle="1" w:styleId="SzvegtrzsChar">
    <w:name w:val="Szövegtörzs Char"/>
    <w:link w:val="Szvegtrzs"/>
    <w:uiPriority w:val="99"/>
    <w:locked/>
    <w:rsid w:val="00CA06B3"/>
    <w:rPr>
      <w:rFonts w:ascii="Times New Roman" w:hAnsi="Times New Roman"/>
      <w:sz w:val="20"/>
      <w:lang w:eastAsia="hu-HU"/>
    </w:rPr>
  </w:style>
  <w:style w:type="paragraph" w:styleId="Szvegtrzsbehzssal3">
    <w:name w:val="Body Text Indent 3"/>
    <w:basedOn w:val="Norml"/>
    <w:link w:val="Szvegtrzsbehzssal3Char"/>
    <w:uiPriority w:val="99"/>
    <w:rsid w:val="00CA06B3"/>
    <w:pPr>
      <w:spacing w:after="120"/>
      <w:ind w:left="283"/>
    </w:pPr>
    <w:rPr>
      <w:rFonts w:eastAsia="Calibri"/>
      <w:sz w:val="16"/>
      <w:szCs w:val="16"/>
    </w:rPr>
  </w:style>
  <w:style w:type="character" w:customStyle="1" w:styleId="Szvegtrzsbehzssal3Char">
    <w:name w:val="Szövegtörzs behúzással 3 Char"/>
    <w:link w:val="Szvegtrzsbehzssal3"/>
    <w:uiPriority w:val="99"/>
    <w:locked/>
    <w:rsid w:val="00CA06B3"/>
    <w:rPr>
      <w:rFonts w:ascii="Times New Roman" w:hAnsi="Times New Roman"/>
      <w:sz w:val="16"/>
      <w:lang w:eastAsia="hu-HU"/>
    </w:rPr>
  </w:style>
  <w:style w:type="paragraph" w:styleId="Cm">
    <w:name w:val="Title"/>
    <w:basedOn w:val="Norml"/>
    <w:link w:val="CmChar"/>
    <w:uiPriority w:val="99"/>
    <w:qFormat/>
    <w:rsid w:val="00CA06B3"/>
    <w:pPr>
      <w:tabs>
        <w:tab w:val="left" w:pos="284"/>
      </w:tabs>
      <w:jc w:val="center"/>
    </w:pPr>
    <w:rPr>
      <w:rFonts w:ascii="Arial" w:eastAsia="Calibri" w:hAnsi="Arial"/>
      <w:b/>
      <w:i/>
      <w:sz w:val="20"/>
    </w:rPr>
  </w:style>
  <w:style w:type="character" w:customStyle="1" w:styleId="CmChar">
    <w:name w:val="Cím Char"/>
    <w:link w:val="Cm"/>
    <w:uiPriority w:val="99"/>
    <w:locked/>
    <w:rsid w:val="00CA06B3"/>
    <w:rPr>
      <w:rFonts w:ascii="Arial" w:hAnsi="Arial"/>
      <w:b/>
      <w:i/>
      <w:sz w:val="20"/>
      <w:lang w:eastAsia="hu-HU"/>
    </w:rPr>
  </w:style>
  <w:style w:type="paragraph" w:styleId="Buborkszveg">
    <w:name w:val="Balloon Text"/>
    <w:basedOn w:val="Norml"/>
    <w:link w:val="BuborkszvegChar"/>
    <w:uiPriority w:val="99"/>
    <w:semiHidden/>
    <w:rsid w:val="005B4D9C"/>
    <w:rPr>
      <w:rFonts w:ascii="Tahoma" w:eastAsia="Calibri" w:hAnsi="Tahoma"/>
      <w:sz w:val="16"/>
      <w:szCs w:val="16"/>
    </w:rPr>
  </w:style>
  <w:style w:type="character" w:customStyle="1" w:styleId="BuborkszvegChar">
    <w:name w:val="Buborékszöveg Char"/>
    <w:link w:val="Buborkszveg"/>
    <w:uiPriority w:val="99"/>
    <w:semiHidden/>
    <w:locked/>
    <w:rsid w:val="005B4D9C"/>
    <w:rPr>
      <w:rFonts w:ascii="Tahoma" w:hAnsi="Tahoma"/>
      <w:sz w:val="16"/>
      <w:lang w:eastAsia="hu-HU"/>
    </w:rPr>
  </w:style>
  <w:style w:type="paragraph" w:styleId="Csakszveg">
    <w:name w:val="Plain Text"/>
    <w:basedOn w:val="Norml"/>
    <w:link w:val="CsakszvegChar"/>
    <w:uiPriority w:val="99"/>
    <w:semiHidden/>
    <w:rsid w:val="00F1304B"/>
    <w:pPr>
      <w:overflowPunct/>
      <w:autoSpaceDE/>
      <w:autoSpaceDN/>
      <w:adjustRightInd/>
      <w:textAlignment w:val="auto"/>
    </w:pPr>
    <w:rPr>
      <w:rFonts w:ascii="Calibri" w:eastAsia="Calibri" w:hAnsi="Calibri"/>
      <w:sz w:val="20"/>
    </w:rPr>
  </w:style>
  <w:style w:type="character" w:customStyle="1" w:styleId="CsakszvegChar">
    <w:name w:val="Csak szöveg Char"/>
    <w:link w:val="Csakszveg"/>
    <w:uiPriority w:val="99"/>
    <w:semiHidden/>
    <w:locked/>
    <w:rsid w:val="00F1304B"/>
    <w:rPr>
      <w:rFonts w:ascii="Calibri" w:hAnsi="Calibri"/>
    </w:rPr>
  </w:style>
  <w:style w:type="character" w:styleId="Jegyzethivatkozs">
    <w:name w:val="annotation reference"/>
    <w:uiPriority w:val="99"/>
    <w:semiHidden/>
    <w:rsid w:val="00AA786C"/>
    <w:rPr>
      <w:rFonts w:cs="Times New Roman"/>
      <w:sz w:val="16"/>
    </w:rPr>
  </w:style>
  <w:style w:type="paragraph" w:styleId="Jegyzetszveg">
    <w:name w:val="annotation text"/>
    <w:basedOn w:val="Norml"/>
    <w:link w:val="JegyzetszvegChar"/>
    <w:uiPriority w:val="99"/>
    <w:semiHidden/>
    <w:rsid w:val="00AA786C"/>
    <w:rPr>
      <w:rFonts w:eastAsia="Calibri"/>
      <w:sz w:val="20"/>
    </w:rPr>
  </w:style>
  <w:style w:type="character" w:customStyle="1" w:styleId="JegyzetszvegChar">
    <w:name w:val="Jegyzetszöveg Char"/>
    <w:link w:val="Jegyzetszveg"/>
    <w:uiPriority w:val="99"/>
    <w:semiHidden/>
    <w:locked/>
    <w:rsid w:val="00AA786C"/>
    <w:rPr>
      <w:rFonts w:ascii="Times New Roman" w:hAnsi="Times New Roman"/>
      <w:sz w:val="20"/>
      <w:lang w:eastAsia="hu-HU"/>
    </w:rPr>
  </w:style>
  <w:style w:type="paragraph" w:styleId="Megjegyzstrgya">
    <w:name w:val="annotation subject"/>
    <w:basedOn w:val="Jegyzetszveg"/>
    <w:next w:val="Jegyzetszveg"/>
    <w:link w:val="MegjegyzstrgyaChar"/>
    <w:uiPriority w:val="99"/>
    <w:semiHidden/>
    <w:rsid w:val="00AA786C"/>
    <w:rPr>
      <w:b/>
      <w:bCs/>
    </w:rPr>
  </w:style>
  <w:style w:type="character" w:customStyle="1" w:styleId="MegjegyzstrgyaChar">
    <w:name w:val="Megjegyzés tárgya Char"/>
    <w:link w:val="Megjegyzstrgya"/>
    <w:uiPriority w:val="99"/>
    <w:semiHidden/>
    <w:locked/>
    <w:rsid w:val="00AA786C"/>
    <w:rPr>
      <w:rFonts w:ascii="Times New Roman" w:hAnsi="Times New Roman"/>
      <w:b/>
      <w:sz w:val="20"/>
      <w:lang w:eastAsia="hu-HU"/>
    </w:rPr>
  </w:style>
  <w:style w:type="paragraph" w:styleId="Lbjegyzetszveg">
    <w:name w:val="footnote text"/>
    <w:basedOn w:val="Norml"/>
    <w:link w:val="LbjegyzetszvegChar"/>
    <w:uiPriority w:val="99"/>
    <w:semiHidden/>
    <w:rsid w:val="00FB7FDA"/>
    <w:rPr>
      <w:rFonts w:eastAsia="Calibri"/>
      <w:sz w:val="20"/>
    </w:rPr>
  </w:style>
  <w:style w:type="character" w:customStyle="1" w:styleId="LbjegyzetszvegChar">
    <w:name w:val="Lábjegyzetszöveg Char"/>
    <w:link w:val="Lbjegyzetszveg"/>
    <w:uiPriority w:val="99"/>
    <w:semiHidden/>
    <w:locked/>
    <w:rsid w:val="00FB7FDA"/>
    <w:rPr>
      <w:rFonts w:ascii="Times New Roman" w:hAnsi="Times New Roman"/>
      <w:sz w:val="20"/>
    </w:rPr>
  </w:style>
  <w:style w:type="character" w:styleId="Lbjegyzet-hivatkozs">
    <w:name w:val="footnote reference"/>
    <w:uiPriority w:val="99"/>
    <w:semiHidden/>
    <w:rsid w:val="00FB7FDA"/>
    <w:rPr>
      <w:rFonts w:cs="Times New Roman"/>
      <w:vertAlign w:val="superscript"/>
    </w:rPr>
  </w:style>
  <w:style w:type="paragraph" w:styleId="llb">
    <w:name w:val="footer"/>
    <w:basedOn w:val="Norml"/>
    <w:link w:val="llbChar"/>
    <w:uiPriority w:val="99"/>
    <w:rsid w:val="00105258"/>
    <w:pPr>
      <w:tabs>
        <w:tab w:val="center" w:pos="4536"/>
        <w:tab w:val="right" w:pos="9072"/>
      </w:tabs>
    </w:pPr>
    <w:rPr>
      <w:rFonts w:eastAsia="Calibri"/>
      <w:sz w:val="20"/>
    </w:rPr>
  </w:style>
  <w:style w:type="character" w:customStyle="1" w:styleId="llbChar">
    <w:name w:val="Élőláb Char"/>
    <w:link w:val="llb"/>
    <w:uiPriority w:val="99"/>
    <w:locked/>
    <w:rsid w:val="00105258"/>
    <w:rPr>
      <w:rFonts w:ascii="Times New Roman" w:hAnsi="Times New Roman"/>
      <w:sz w:val="20"/>
    </w:rPr>
  </w:style>
  <w:style w:type="paragraph" w:styleId="Listaszerbekezds">
    <w:name w:val="List Paragraph"/>
    <w:aliases w:val="List Paragraph à moi,Welt L,Számozott lista 1,Eszeri felsorolás,lista_2,Bullet List,FooterText,numbered,Paragraphe de liste1,Bulletr List Paragraph,列出段落,列出段落1,Listeafsnit1,Parágrafo da Lista1,List Paragraph2,リスト段落1,LIS"/>
    <w:basedOn w:val="Norml"/>
    <w:link w:val="ListaszerbekezdsChar"/>
    <w:uiPriority w:val="34"/>
    <w:qFormat/>
    <w:rsid w:val="007721E6"/>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Vltozat">
    <w:name w:val="Revision"/>
    <w:hidden/>
    <w:uiPriority w:val="99"/>
    <w:semiHidden/>
    <w:rsid w:val="007A722E"/>
    <w:rPr>
      <w:rFonts w:ascii="Times New Roman" w:eastAsia="Times New Roman" w:hAnsi="Times New Roman"/>
      <w:sz w:val="26"/>
    </w:rPr>
  </w:style>
  <w:style w:type="table" w:styleId="Rcsostblzat">
    <w:name w:val="Table Grid"/>
    <w:basedOn w:val="Normltblzat"/>
    <w:uiPriority w:val="99"/>
    <w:locked/>
    <w:rsid w:val="00644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3F06DB"/>
    <w:rPr>
      <w:color w:val="0000FF"/>
      <w:u w:val="single"/>
    </w:rPr>
  </w:style>
  <w:style w:type="paragraph" w:styleId="NormlWeb">
    <w:name w:val="Normal (Web)"/>
    <w:basedOn w:val="Norml"/>
    <w:uiPriority w:val="99"/>
    <w:unhideWhenUsed/>
    <w:rsid w:val="003637B9"/>
    <w:pPr>
      <w:overflowPunct/>
      <w:autoSpaceDE/>
      <w:autoSpaceDN/>
      <w:adjustRightInd/>
      <w:spacing w:before="100" w:beforeAutospacing="1" w:after="100" w:afterAutospacing="1"/>
      <w:textAlignment w:val="auto"/>
    </w:pPr>
    <w:rPr>
      <w:sz w:val="24"/>
      <w:szCs w:val="24"/>
    </w:rPr>
  </w:style>
  <w:style w:type="character" w:styleId="Kiemels2">
    <w:name w:val="Strong"/>
    <w:basedOn w:val="Bekezdsalapbettpusa"/>
    <w:uiPriority w:val="22"/>
    <w:qFormat/>
    <w:locked/>
    <w:rsid w:val="000E4F25"/>
    <w:rPr>
      <w:b/>
      <w:bCs/>
    </w:rPr>
  </w:style>
  <w:style w:type="character" w:customStyle="1" w:styleId="ListaszerbekezdsChar">
    <w:name w:val="Listaszerű bekezdés Char"/>
    <w:aliases w:val="List Paragraph à moi Char,Welt L Char,Számozott lista 1 Char,Eszeri felsorolás Char,lista_2 Char,Bullet List Char,FooterText Char,numbered Char,Paragraphe de liste1 Char,Bulletr List Paragraph Char,列出段落 Char,列出段落1 Char,LIS Char"/>
    <w:link w:val="Listaszerbekezds"/>
    <w:uiPriority w:val="34"/>
    <w:qFormat/>
    <w:locked/>
    <w:rsid w:val="00813DB0"/>
    <w:rPr>
      <w:sz w:val="22"/>
      <w:szCs w:val="22"/>
      <w:lang w:eastAsia="en-US"/>
    </w:rPr>
  </w:style>
  <w:style w:type="character" w:customStyle="1" w:styleId="Cmsor2Char">
    <w:name w:val="Címsor 2 Char"/>
    <w:basedOn w:val="Bekezdsalapbettpusa"/>
    <w:link w:val="Cmsor2"/>
    <w:semiHidden/>
    <w:rsid w:val="000C4C30"/>
    <w:rPr>
      <w:rFonts w:asciiTheme="majorHAnsi" w:eastAsiaTheme="majorEastAsia" w:hAnsiTheme="majorHAnsi" w:cstheme="majorBidi"/>
      <w:b/>
      <w:bCs/>
      <w:color w:val="4F81BD" w:themeColor="accent1"/>
      <w:sz w:val="26"/>
      <w:szCs w:val="26"/>
    </w:rPr>
  </w:style>
  <w:style w:type="character" w:customStyle="1" w:styleId="Feloldatlanmegemlts1">
    <w:name w:val="Feloldatlan megemlítés1"/>
    <w:basedOn w:val="Bekezdsalapbettpusa"/>
    <w:uiPriority w:val="99"/>
    <w:unhideWhenUsed/>
    <w:rsid w:val="00D27F6D"/>
    <w:rPr>
      <w:color w:val="605E5C"/>
      <w:shd w:val="clear" w:color="auto" w:fill="E1DFDD"/>
    </w:rPr>
  </w:style>
  <w:style w:type="character" w:customStyle="1" w:styleId="Megemlts1">
    <w:name w:val="Megemlítés1"/>
    <w:basedOn w:val="Bekezdsalapbettpusa"/>
    <w:uiPriority w:val="99"/>
    <w:unhideWhenUsed/>
    <w:rsid w:val="00D27F6D"/>
    <w:rPr>
      <w:color w:val="2B579A"/>
      <w:shd w:val="clear" w:color="auto" w:fill="E1DFDD"/>
    </w:rPr>
  </w:style>
  <w:style w:type="paragraph" w:customStyle="1" w:styleId="Default">
    <w:name w:val="Default"/>
    <w:rsid w:val="00575437"/>
    <w:pPr>
      <w:autoSpaceDE w:val="0"/>
      <w:autoSpaceDN w:val="0"/>
      <w:adjustRightInd w:val="0"/>
    </w:pPr>
    <w:rPr>
      <w:rFonts w:ascii="Symbol" w:hAnsi="Symbol" w:cs="Symbol"/>
      <w:color w:val="000000"/>
      <w:sz w:val="24"/>
      <w:szCs w:val="24"/>
    </w:rPr>
  </w:style>
  <w:style w:type="paragraph" w:customStyle="1" w:styleId="Listaszerbekezds1">
    <w:name w:val="Listaszerű bekezdés1"/>
    <w:basedOn w:val="Norml"/>
    <w:rsid w:val="00E11D5F"/>
    <w:pPr>
      <w:overflowPunct/>
      <w:autoSpaceDE/>
      <w:autoSpaceDN/>
      <w:adjustRightInd/>
      <w:ind w:left="720"/>
      <w:textAlignment w:val="auto"/>
    </w:pPr>
    <w:rPr>
      <w:rFonts w:eastAsiaTheme="minorHAnsi"/>
      <w:color w:val="000000"/>
      <w:sz w:val="24"/>
      <w:szCs w:val="24"/>
      <w:lang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22136">
      <w:bodyDiv w:val="1"/>
      <w:marLeft w:val="0"/>
      <w:marRight w:val="0"/>
      <w:marTop w:val="0"/>
      <w:marBottom w:val="0"/>
      <w:divBdr>
        <w:top w:val="none" w:sz="0" w:space="0" w:color="auto"/>
        <w:left w:val="none" w:sz="0" w:space="0" w:color="auto"/>
        <w:bottom w:val="none" w:sz="0" w:space="0" w:color="auto"/>
        <w:right w:val="none" w:sz="0" w:space="0" w:color="auto"/>
      </w:divBdr>
    </w:div>
    <w:div w:id="108090623">
      <w:marLeft w:val="0"/>
      <w:marRight w:val="0"/>
      <w:marTop w:val="0"/>
      <w:marBottom w:val="0"/>
      <w:divBdr>
        <w:top w:val="none" w:sz="0" w:space="0" w:color="auto"/>
        <w:left w:val="none" w:sz="0" w:space="0" w:color="auto"/>
        <w:bottom w:val="none" w:sz="0" w:space="0" w:color="auto"/>
        <w:right w:val="none" w:sz="0" w:space="0" w:color="auto"/>
      </w:divBdr>
    </w:div>
    <w:div w:id="108090624">
      <w:marLeft w:val="0"/>
      <w:marRight w:val="0"/>
      <w:marTop w:val="0"/>
      <w:marBottom w:val="0"/>
      <w:divBdr>
        <w:top w:val="none" w:sz="0" w:space="0" w:color="auto"/>
        <w:left w:val="none" w:sz="0" w:space="0" w:color="auto"/>
        <w:bottom w:val="none" w:sz="0" w:space="0" w:color="auto"/>
        <w:right w:val="none" w:sz="0" w:space="0" w:color="auto"/>
      </w:divBdr>
    </w:div>
    <w:div w:id="384791701">
      <w:bodyDiv w:val="1"/>
      <w:marLeft w:val="0"/>
      <w:marRight w:val="0"/>
      <w:marTop w:val="0"/>
      <w:marBottom w:val="0"/>
      <w:divBdr>
        <w:top w:val="none" w:sz="0" w:space="0" w:color="auto"/>
        <w:left w:val="none" w:sz="0" w:space="0" w:color="auto"/>
        <w:bottom w:val="none" w:sz="0" w:space="0" w:color="auto"/>
        <w:right w:val="none" w:sz="0" w:space="0" w:color="auto"/>
      </w:divBdr>
    </w:div>
    <w:div w:id="417600868">
      <w:bodyDiv w:val="1"/>
      <w:marLeft w:val="0"/>
      <w:marRight w:val="0"/>
      <w:marTop w:val="0"/>
      <w:marBottom w:val="0"/>
      <w:divBdr>
        <w:top w:val="none" w:sz="0" w:space="0" w:color="auto"/>
        <w:left w:val="none" w:sz="0" w:space="0" w:color="auto"/>
        <w:bottom w:val="none" w:sz="0" w:space="0" w:color="auto"/>
        <w:right w:val="none" w:sz="0" w:space="0" w:color="auto"/>
      </w:divBdr>
    </w:div>
    <w:div w:id="495732689">
      <w:bodyDiv w:val="1"/>
      <w:marLeft w:val="0"/>
      <w:marRight w:val="0"/>
      <w:marTop w:val="0"/>
      <w:marBottom w:val="0"/>
      <w:divBdr>
        <w:top w:val="none" w:sz="0" w:space="0" w:color="auto"/>
        <w:left w:val="none" w:sz="0" w:space="0" w:color="auto"/>
        <w:bottom w:val="none" w:sz="0" w:space="0" w:color="auto"/>
        <w:right w:val="none" w:sz="0" w:space="0" w:color="auto"/>
      </w:divBdr>
    </w:div>
    <w:div w:id="677931504">
      <w:bodyDiv w:val="1"/>
      <w:marLeft w:val="0"/>
      <w:marRight w:val="0"/>
      <w:marTop w:val="0"/>
      <w:marBottom w:val="0"/>
      <w:divBdr>
        <w:top w:val="none" w:sz="0" w:space="0" w:color="auto"/>
        <w:left w:val="none" w:sz="0" w:space="0" w:color="auto"/>
        <w:bottom w:val="none" w:sz="0" w:space="0" w:color="auto"/>
        <w:right w:val="none" w:sz="0" w:space="0" w:color="auto"/>
      </w:divBdr>
    </w:div>
    <w:div w:id="772045869">
      <w:bodyDiv w:val="1"/>
      <w:marLeft w:val="0"/>
      <w:marRight w:val="0"/>
      <w:marTop w:val="0"/>
      <w:marBottom w:val="0"/>
      <w:divBdr>
        <w:top w:val="none" w:sz="0" w:space="0" w:color="auto"/>
        <w:left w:val="none" w:sz="0" w:space="0" w:color="auto"/>
        <w:bottom w:val="none" w:sz="0" w:space="0" w:color="auto"/>
        <w:right w:val="none" w:sz="0" w:space="0" w:color="auto"/>
      </w:divBdr>
    </w:div>
    <w:div w:id="863977722">
      <w:bodyDiv w:val="1"/>
      <w:marLeft w:val="0"/>
      <w:marRight w:val="0"/>
      <w:marTop w:val="0"/>
      <w:marBottom w:val="0"/>
      <w:divBdr>
        <w:top w:val="none" w:sz="0" w:space="0" w:color="auto"/>
        <w:left w:val="none" w:sz="0" w:space="0" w:color="auto"/>
        <w:bottom w:val="none" w:sz="0" w:space="0" w:color="auto"/>
        <w:right w:val="none" w:sz="0" w:space="0" w:color="auto"/>
      </w:divBdr>
    </w:div>
    <w:div w:id="1073157772">
      <w:bodyDiv w:val="1"/>
      <w:marLeft w:val="0"/>
      <w:marRight w:val="0"/>
      <w:marTop w:val="0"/>
      <w:marBottom w:val="0"/>
      <w:divBdr>
        <w:top w:val="none" w:sz="0" w:space="0" w:color="auto"/>
        <w:left w:val="none" w:sz="0" w:space="0" w:color="auto"/>
        <w:bottom w:val="none" w:sz="0" w:space="0" w:color="auto"/>
        <w:right w:val="none" w:sz="0" w:space="0" w:color="auto"/>
      </w:divBdr>
    </w:div>
    <w:div w:id="1093745642">
      <w:bodyDiv w:val="1"/>
      <w:marLeft w:val="0"/>
      <w:marRight w:val="0"/>
      <w:marTop w:val="0"/>
      <w:marBottom w:val="0"/>
      <w:divBdr>
        <w:top w:val="none" w:sz="0" w:space="0" w:color="auto"/>
        <w:left w:val="none" w:sz="0" w:space="0" w:color="auto"/>
        <w:bottom w:val="none" w:sz="0" w:space="0" w:color="auto"/>
        <w:right w:val="none" w:sz="0" w:space="0" w:color="auto"/>
      </w:divBdr>
    </w:div>
    <w:div w:id="1184974020">
      <w:bodyDiv w:val="1"/>
      <w:marLeft w:val="0"/>
      <w:marRight w:val="0"/>
      <w:marTop w:val="0"/>
      <w:marBottom w:val="0"/>
      <w:divBdr>
        <w:top w:val="none" w:sz="0" w:space="0" w:color="auto"/>
        <w:left w:val="none" w:sz="0" w:space="0" w:color="auto"/>
        <w:bottom w:val="none" w:sz="0" w:space="0" w:color="auto"/>
        <w:right w:val="none" w:sz="0" w:space="0" w:color="auto"/>
      </w:divBdr>
    </w:div>
    <w:div w:id="1551190449">
      <w:bodyDiv w:val="1"/>
      <w:marLeft w:val="0"/>
      <w:marRight w:val="0"/>
      <w:marTop w:val="0"/>
      <w:marBottom w:val="0"/>
      <w:divBdr>
        <w:top w:val="none" w:sz="0" w:space="0" w:color="auto"/>
        <w:left w:val="none" w:sz="0" w:space="0" w:color="auto"/>
        <w:bottom w:val="none" w:sz="0" w:space="0" w:color="auto"/>
        <w:right w:val="none" w:sz="0" w:space="0" w:color="auto"/>
      </w:divBdr>
    </w:div>
    <w:div w:id="1631595685">
      <w:bodyDiv w:val="1"/>
      <w:marLeft w:val="0"/>
      <w:marRight w:val="0"/>
      <w:marTop w:val="0"/>
      <w:marBottom w:val="0"/>
      <w:divBdr>
        <w:top w:val="none" w:sz="0" w:space="0" w:color="auto"/>
        <w:left w:val="none" w:sz="0" w:space="0" w:color="auto"/>
        <w:bottom w:val="none" w:sz="0" w:space="0" w:color="auto"/>
        <w:right w:val="none" w:sz="0" w:space="0" w:color="auto"/>
      </w:divBdr>
    </w:div>
    <w:div w:id="1687099501">
      <w:bodyDiv w:val="1"/>
      <w:marLeft w:val="0"/>
      <w:marRight w:val="0"/>
      <w:marTop w:val="0"/>
      <w:marBottom w:val="0"/>
      <w:divBdr>
        <w:top w:val="none" w:sz="0" w:space="0" w:color="auto"/>
        <w:left w:val="none" w:sz="0" w:space="0" w:color="auto"/>
        <w:bottom w:val="none" w:sz="0" w:space="0" w:color="auto"/>
        <w:right w:val="none" w:sz="0" w:space="0" w:color="auto"/>
      </w:divBdr>
    </w:div>
    <w:div w:id="1700811784">
      <w:bodyDiv w:val="1"/>
      <w:marLeft w:val="0"/>
      <w:marRight w:val="0"/>
      <w:marTop w:val="0"/>
      <w:marBottom w:val="0"/>
      <w:divBdr>
        <w:top w:val="none" w:sz="0" w:space="0" w:color="auto"/>
        <w:left w:val="none" w:sz="0" w:space="0" w:color="auto"/>
        <w:bottom w:val="none" w:sz="0" w:space="0" w:color="auto"/>
        <w:right w:val="none" w:sz="0" w:space="0" w:color="auto"/>
      </w:divBdr>
    </w:div>
    <w:div w:id="1749692394">
      <w:bodyDiv w:val="1"/>
      <w:marLeft w:val="0"/>
      <w:marRight w:val="0"/>
      <w:marTop w:val="0"/>
      <w:marBottom w:val="0"/>
      <w:divBdr>
        <w:top w:val="none" w:sz="0" w:space="0" w:color="auto"/>
        <w:left w:val="none" w:sz="0" w:space="0" w:color="auto"/>
        <w:bottom w:val="none" w:sz="0" w:space="0" w:color="auto"/>
        <w:right w:val="none" w:sz="0" w:space="0" w:color="auto"/>
      </w:divBdr>
    </w:div>
    <w:div w:id="1767189511">
      <w:bodyDiv w:val="1"/>
      <w:marLeft w:val="0"/>
      <w:marRight w:val="0"/>
      <w:marTop w:val="0"/>
      <w:marBottom w:val="0"/>
      <w:divBdr>
        <w:top w:val="none" w:sz="0" w:space="0" w:color="auto"/>
        <w:left w:val="none" w:sz="0" w:space="0" w:color="auto"/>
        <w:bottom w:val="none" w:sz="0" w:space="0" w:color="auto"/>
        <w:right w:val="none" w:sz="0" w:space="0" w:color="auto"/>
      </w:divBdr>
    </w:div>
    <w:div w:id="1783573240">
      <w:bodyDiv w:val="1"/>
      <w:marLeft w:val="0"/>
      <w:marRight w:val="0"/>
      <w:marTop w:val="0"/>
      <w:marBottom w:val="0"/>
      <w:divBdr>
        <w:top w:val="none" w:sz="0" w:space="0" w:color="auto"/>
        <w:left w:val="none" w:sz="0" w:space="0" w:color="auto"/>
        <w:bottom w:val="none" w:sz="0" w:space="0" w:color="auto"/>
        <w:right w:val="none" w:sz="0" w:space="0" w:color="auto"/>
      </w:divBdr>
    </w:div>
    <w:div w:id="1805350558">
      <w:bodyDiv w:val="1"/>
      <w:marLeft w:val="0"/>
      <w:marRight w:val="0"/>
      <w:marTop w:val="0"/>
      <w:marBottom w:val="0"/>
      <w:divBdr>
        <w:top w:val="none" w:sz="0" w:space="0" w:color="auto"/>
        <w:left w:val="none" w:sz="0" w:space="0" w:color="auto"/>
        <w:bottom w:val="none" w:sz="0" w:space="0" w:color="auto"/>
        <w:right w:val="none" w:sz="0" w:space="0" w:color="auto"/>
      </w:divBdr>
    </w:div>
    <w:div w:id="1959990569">
      <w:bodyDiv w:val="1"/>
      <w:marLeft w:val="0"/>
      <w:marRight w:val="0"/>
      <w:marTop w:val="0"/>
      <w:marBottom w:val="0"/>
      <w:divBdr>
        <w:top w:val="none" w:sz="0" w:space="0" w:color="auto"/>
        <w:left w:val="none" w:sz="0" w:space="0" w:color="auto"/>
        <w:bottom w:val="none" w:sz="0" w:space="0" w:color="auto"/>
        <w:right w:val="none" w:sz="0" w:space="0" w:color="auto"/>
      </w:divBdr>
    </w:div>
    <w:div w:id="2113743618">
      <w:bodyDiv w:val="1"/>
      <w:marLeft w:val="0"/>
      <w:marRight w:val="0"/>
      <w:marTop w:val="0"/>
      <w:marBottom w:val="0"/>
      <w:divBdr>
        <w:top w:val="none" w:sz="0" w:space="0" w:color="auto"/>
        <w:left w:val="none" w:sz="0" w:space="0" w:color="auto"/>
        <w:bottom w:val="none" w:sz="0" w:space="0" w:color="auto"/>
        <w:right w:val="none" w:sz="0" w:space="0" w:color="auto"/>
      </w:divBdr>
    </w:div>
    <w:div w:id="212044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aber.ahrt.hu/nfm_kabe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74ABF5CFDF864A82371D103C9F113A" ma:contentTypeVersion="13" ma:contentTypeDescription="Create a new document." ma:contentTypeScope="" ma:versionID="5948f95c49e307009fe237dd8b7ca17c">
  <xsd:schema xmlns:xsd="http://www.w3.org/2001/XMLSchema" xmlns:xs="http://www.w3.org/2001/XMLSchema" xmlns:p="http://schemas.microsoft.com/office/2006/metadata/properties" xmlns:ns3="9756a56c-7d65-4749-aaa7-1086f98ca1ce" xmlns:ns4="0961bfd2-d55b-493e-9d6e-d4c32baeafae" targetNamespace="http://schemas.microsoft.com/office/2006/metadata/properties" ma:root="true" ma:fieldsID="c9d1ee0e88d20baa8b662f2fca2b4dd5" ns3:_="" ns4:_="">
    <xsd:import namespace="9756a56c-7d65-4749-aaa7-1086f98ca1ce"/>
    <xsd:import namespace="0961bfd2-d55b-493e-9d6e-d4c32baeaf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6a56c-7d65-4749-aaa7-1086f98ca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1bfd2-d55b-493e-9d6e-d4c32baeaf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2DEA7-AC8B-43E5-9709-4D54C001BF0C}">
  <ds:schemaRefs>
    <ds:schemaRef ds:uri="http://schemas.microsoft.com/sharepoint/v3/contenttype/forms"/>
  </ds:schemaRefs>
</ds:datastoreItem>
</file>

<file path=customXml/itemProps2.xml><?xml version="1.0" encoding="utf-8"?>
<ds:datastoreItem xmlns:ds="http://schemas.openxmlformats.org/officeDocument/2006/customXml" ds:itemID="{6D23E8E9-6E4C-45AA-9426-1C3D1CAF10B8}">
  <ds:schemaRefs>
    <ds:schemaRef ds:uri="http://schemas.openxmlformats.org/officeDocument/2006/bibliography"/>
  </ds:schemaRefs>
</ds:datastoreItem>
</file>

<file path=customXml/itemProps3.xml><?xml version="1.0" encoding="utf-8"?>
<ds:datastoreItem xmlns:ds="http://schemas.openxmlformats.org/officeDocument/2006/customXml" ds:itemID="{6CB0B9D5-CAB0-47D3-BF84-A15997EFB4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41D568-478F-4C25-9125-FB6EFB320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6a56c-7d65-4749-aaa7-1086f98ca1ce"/>
    <ds:schemaRef ds:uri="0961bfd2-d55b-493e-9d6e-d4c32baea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5221</Words>
  <Characters>36032</Characters>
  <Application>Microsoft Office Word</Application>
  <DocSecurity>0</DocSecurity>
  <Lines>300</Lines>
  <Paragraphs>82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41171</CharactersWithSpaces>
  <SharedDoc>false</SharedDoc>
  <HLinks>
    <vt:vector size="12" baseType="variant">
      <vt:variant>
        <vt:i4>6094969</vt:i4>
      </vt:variant>
      <vt:variant>
        <vt:i4>0</vt:i4>
      </vt:variant>
      <vt:variant>
        <vt:i4>0</vt:i4>
      </vt:variant>
      <vt:variant>
        <vt:i4>5</vt:i4>
      </vt:variant>
      <vt:variant>
        <vt:lpwstr>https://kaber.ahrt.hu/nfm_kaber</vt:lpwstr>
      </vt:variant>
      <vt:variant>
        <vt:lpwstr/>
      </vt:variant>
      <vt:variant>
        <vt:i4>3276892</vt:i4>
      </vt:variant>
      <vt:variant>
        <vt:i4>0</vt:i4>
      </vt:variant>
      <vt:variant>
        <vt:i4>0</vt:i4>
      </vt:variant>
      <vt:variant>
        <vt:i4>5</vt:i4>
      </vt:variant>
      <vt:variant>
        <vt:lpwstr>mailto:emese.haty@wbgc.hu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Varga Dávid</dc:creator>
  <cp:lastModifiedBy>Haty Emese</cp:lastModifiedBy>
  <cp:revision>6</cp:revision>
  <cp:lastPrinted>2020-06-24T12:36:00Z</cp:lastPrinted>
  <dcterms:created xsi:type="dcterms:W3CDTF">2020-06-24T12:29:00Z</dcterms:created>
  <dcterms:modified xsi:type="dcterms:W3CDTF">2020-06-24T12:39:00Z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0x0101003874ABF5CFDF864A82371D103C9F113A</vt:lpwstr>
  </property>
</Properties>
</file>